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842" w:rsidRPr="0061744F" w:rsidRDefault="006B3842">
      <w:pPr>
        <w:rPr>
          <w:b/>
          <w:sz w:val="36"/>
          <w:szCs w:val="36"/>
        </w:rPr>
      </w:pPr>
      <w:r w:rsidRPr="0061744F">
        <w:rPr>
          <w:b/>
          <w:sz w:val="36"/>
          <w:szCs w:val="36"/>
        </w:rPr>
        <w:t>3.2.0-Web</w:t>
      </w:r>
    </w:p>
    <w:p w:rsidR="00BB3B19" w:rsidRPr="0061744F" w:rsidRDefault="006B3842">
      <w:pPr>
        <w:rPr>
          <w:b/>
          <w:sz w:val="28"/>
          <w:szCs w:val="28"/>
        </w:rPr>
      </w:pPr>
      <w:r w:rsidRPr="0061744F">
        <w:rPr>
          <w:b/>
          <w:sz w:val="28"/>
          <w:szCs w:val="28"/>
        </w:rPr>
        <w:t>3.2.3-IIS</w:t>
      </w:r>
    </w:p>
    <w:p w:rsidR="004949D7" w:rsidRPr="0061744F" w:rsidRDefault="006B3842" w:rsidP="006B3842">
      <w:pPr>
        <w:pStyle w:val="Titre1"/>
        <w:rPr>
          <w:rFonts w:asciiTheme="minorHAnsi" w:hAnsiTheme="minorHAnsi"/>
          <w:b w:val="0"/>
          <w:sz w:val="22"/>
          <w:szCs w:val="22"/>
        </w:rPr>
      </w:pPr>
      <w:r w:rsidRPr="0061744F">
        <w:rPr>
          <w:rFonts w:asciiTheme="minorHAnsi" w:hAnsiTheme="minorHAnsi"/>
          <w:b w:val="0"/>
          <w:sz w:val="22"/>
          <w:szCs w:val="22"/>
        </w:rPr>
        <w:t xml:space="preserve">IIS (ou Internet Information Services) est le serveur web présent sur les systèmes d’exploitation Microsoft par défaut. Son utilisation est principalement </w:t>
      </w:r>
      <w:proofErr w:type="gramStart"/>
      <w:r w:rsidRPr="0061744F">
        <w:rPr>
          <w:rFonts w:asciiTheme="minorHAnsi" w:hAnsiTheme="minorHAnsi"/>
          <w:b w:val="0"/>
          <w:sz w:val="22"/>
          <w:szCs w:val="22"/>
        </w:rPr>
        <w:t>associé</w:t>
      </w:r>
      <w:proofErr w:type="gramEnd"/>
      <w:r w:rsidRPr="0061744F">
        <w:rPr>
          <w:rFonts w:asciiTheme="minorHAnsi" w:hAnsiTheme="minorHAnsi"/>
          <w:b w:val="0"/>
          <w:sz w:val="22"/>
          <w:szCs w:val="22"/>
        </w:rPr>
        <w:t xml:space="preserve"> à l’interprétation du code ASP mais peut cependant fonctionner avec d’autres modules comme </w:t>
      </w:r>
      <w:proofErr w:type="spellStart"/>
      <w:r w:rsidRPr="0061744F">
        <w:rPr>
          <w:rFonts w:asciiTheme="minorHAnsi" w:hAnsiTheme="minorHAnsi"/>
          <w:b w:val="0"/>
          <w:sz w:val="22"/>
          <w:szCs w:val="22"/>
        </w:rPr>
        <w:t>php</w:t>
      </w:r>
      <w:proofErr w:type="spellEnd"/>
      <w:r w:rsidRPr="0061744F">
        <w:rPr>
          <w:rFonts w:asciiTheme="minorHAnsi" w:hAnsiTheme="minorHAnsi"/>
          <w:b w:val="0"/>
          <w:sz w:val="22"/>
          <w:szCs w:val="22"/>
        </w:rPr>
        <w:t xml:space="preserve">. On utilise principalement deux versions </w:t>
      </w:r>
      <w:proofErr w:type="gramStart"/>
      <w:r w:rsidRPr="0061744F">
        <w:rPr>
          <w:rFonts w:asciiTheme="minorHAnsi" w:hAnsiTheme="minorHAnsi"/>
          <w:b w:val="0"/>
          <w:sz w:val="22"/>
          <w:szCs w:val="22"/>
        </w:rPr>
        <w:t>de IIS</w:t>
      </w:r>
      <w:proofErr w:type="gramEnd"/>
      <w:r w:rsidRPr="0061744F">
        <w:rPr>
          <w:rFonts w:asciiTheme="minorHAnsi" w:hAnsiTheme="minorHAnsi"/>
          <w:b w:val="0"/>
          <w:sz w:val="22"/>
          <w:szCs w:val="22"/>
        </w:rPr>
        <w:t xml:space="preserve"> en production.</w:t>
      </w:r>
    </w:p>
    <w:p w:rsidR="004949D7" w:rsidRPr="0061744F" w:rsidRDefault="004949D7" w:rsidP="004949D7">
      <w:pPr>
        <w:pStyle w:val="Titre1"/>
        <w:numPr>
          <w:ilvl w:val="0"/>
          <w:numId w:val="1"/>
        </w:numPr>
        <w:rPr>
          <w:rFonts w:asciiTheme="minorHAnsi" w:hAnsiTheme="minorHAnsi"/>
          <w:b w:val="0"/>
          <w:sz w:val="22"/>
          <w:szCs w:val="22"/>
        </w:rPr>
      </w:pPr>
      <w:r w:rsidRPr="0061744F">
        <w:rPr>
          <w:rFonts w:asciiTheme="minorHAnsi" w:hAnsiTheme="minorHAnsi"/>
          <w:sz w:val="22"/>
          <w:szCs w:val="22"/>
        </w:rPr>
        <w:t>IIS5</w:t>
      </w:r>
      <w:r w:rsidRPr="0061744F">
        <w:rPr>
          <w:rFonts w:asciiTheme="minorHAnsi" w:hAnsiTheme="minorHAnsi"/>
          <w:b w:val="0"/>
          <w:sz w:val="22"/>
          <w:szCs w:val="22"/>
        </w:rPr>
        <w:t xml:space="preserve"> présent sur les OS Windows 2000 (la configuration est proche de IIS6)</w:t>
      </w:r>
    </w:p>
    <w:p w:rsidR="006B3842" w:rsidRPr="0061744F" w:rsidRDefault="006B3842" w:rsidP="006B3842">
      <w:pPr>
        <w:pStyle w:val="Titre1"/>
        <w:numPr>
          <w:ilvl w:val="0"/>
          <w:numId w:val="1"/>
        </w:numPr>
        <w:rPr>
          <w:rFonts w:asciiTheme="minorHAnsi" w:hAnsiTheme="minorHAnsi"/>
          <w:b w:val="0"/>
          <w:sz w:val="22"/>
          <w:szCs w:val="22"/>
        </w:rPr>
      </w:pPr>
      <w:r w:rsidRPr="0061744F">
        <w:rPr>
          <w:rFonts w:asciiTheme="minorHAnsi" w:hAnsiTheme="minorHAnsi"/>
          <w:sz w:val="22"/>
          <w:szCs w:val="22"/>
        </w:rPr>
        <w:t>IIS6</w:t>
      </w:r>
      <w:r w:rsidRPr="0061744F">
        <w:rPr>
          <w:rFonts w:asciiTheme="minorHAnsi" w:hAnsiTheme="minorHAnsi"/>
          <w:b w:val="0"/>
          <w:sz w:val="22"/>
          <w:szCs w:val="22"/>
        </w:rPr>
        <w:t xml:space="preserve"> présent sur les OS  Windows 2003.</w:t>
      </w:r>
    </w:p>
    <w:p w:rsidR="006B3842" w:rsidRPr="0061744F" w:rsidRDefault="006B3842" w:rsidP="006B3842">
      <w:pPr>
        <w:pStyle w:val="Titre1"/>
        <w:numPr>
          <w:ilvl w:val="0"/>
          <w:numId w:val="1"/>
        </w:numPr>
        <w:rPr>
          <w:rFonts w:asciiTheme="minorHAnsi" w:hAnsiTheme="minorHAnsi"/>
          <w:b w:val="0"/>
          <w:sz w:val="22"/>
          <w:szCs w:val="22"/>
        </w:rPr>
      </w:pPr>
      <w:r w:rsidRPr="0061744F">
        <w:rPr>
          <w:rFonts w:asciiTheme="minorHAnsi" w:hAnsiTheme="minorHAnsi"/>
          <w:sz w:val="22"/>
          <w:szCs w:val="22"/>
        </w:rPr>
        <w:t xml:space="preserve">IIS7 </w:t>
      </w:r>
      <w:r w:rsidRPr="0061744F">
        <w:rPr>
          <w:rFonts w:asciiTheme="minorHAnsi" w:hAnsiTheme="minorHAnsi"/>
          <w:b w:val="0"/>
          <w:sz w:val="22"/>
          <w:szCs w:val="22"/>
        </w:rPr>
        <w:t xml:space="preserve">présent sur les OS </w:t>
      </w:r>
      <w:r w:rsidR="004949D7" w:rsidRPr="0061744F">
        <w:rPr>
          <w:rFonts w:asciiTheme="minorHAnsi" w:hAnsiTheme="minorHAnsi"/>
          <w:b w:val="0"/>
          <w:sz w:val="22"/>
          <w:szCs w:val="22"/>
        </w:rPr>
        <w:t>à</w:t>
      </w:r>
      <w:r w:rsidRPr="0061744F">
        <w:rPr>
          <w:rFonts w:asciiTheme="minorHAnsi" w:hAnsiTheme="minorHAnsi"/>
          <w:b w:val="0"/>
          <w:sz w:val="22"/>
          <w:szCs w:val="22"/>
        </w:rPr>
        <w:t xml:space="preserve"> partir de Windows 2008.</w:t>
      </w:r>
    </w:p>
    <w:p w:rsidR="006B3842" w:rsidRPr="0061744F" w:rsidRDefault="006B3842" w:rsidP="006B3842">
      <w:pPr>
        <w:pStyle w:val="Titre1"/>
        <w:rPr>
          <w:rFonts w:asciiTheme="minorHAnsi" w:hAnsiTheme="minorHAnsi"/>
          <w:b w:val="0"/>
          <w:sz w:val="22"/>
          <w:szCs w:val="22"/>
        </w:rPr>
      </w:pPr>
      <w:r w:rsidRPr="0061744F">
        <w:rPr>
          <w:rFonts w:asciiTheme="minorHAnsi" w:hAnsiTheme="minorHAnsi"/>
          <w:b w:val="0"/>
          <w:sz w:val="22"/>
          <w:szCs w:val="22"/>
        </w:rPr>
        <w:t xml:space="preserve">IIS contient dans sont interface son propre serveur ftp ainsi que sont propre </w:t>
      </w:r>
      <w:proofErr w:type="spellStart"/>
      <w:r w:rsidRPr="0061744F">
        <w:rPr>
          <w:rFonts w:asciiTheme="minorHAnsi" w:hAnsiTheme="minorHAnsi"/>
          <w:b w:val="0"/>
          <w:sz w:val="22"/>
          <w:szCs w:val="22"/>
        </w:rPr>
        <w:t>smtp</w:t>
      </w:r>
      <w:proofErr w:type="spellEnd"/>
      <w:r w:rsidRPr="0061744F">
        <w:rPr>
          <w:rFonts w:asciiTheme="minorHAnsi" w:hAnsiTheme="minorHAnsi"/>
          <w:b w:val="0"/>
          <w:sz w:val="22"/>
          <w:szCs w:val="22"/>
        </w:rPr>
        <w:t xml:space="preserve">. Dans IIS7 le </w:t>
      </w:r>
      <w:proofErr w:type="spellStart"/>
      <w:r w:rsidRPr="0061744F">
        <w:rPr>
          <w:rFonts w:asciiTheme="minorHAnsi" w:hAnsiTheme="minorHAnsi"/>
          <w:b w:val="0"/>
          <w:sz w:val="22"/>
          <w:szCs w:val="22"/>
        </w:rPr>
        <w:t>smtp</w:t>
      </w:r>
      <w:proofErr w:type="spellEnd"/>
      <w:r w:rsidRPr="0061744F">
        <w:rPr>
          <w:rFonts w:asciiTheme="minorHAnsi" w:hAnsiTheme="minorHAnsi"/>
          <w:b w:val="0"/>
          <w:sz w:val="22"/>
          <w:szCs w:val="22"/>
        </w:rPr>
        <w:t xml:space="preserve"> n’</w:t>
      </w:r>
      <w:r w:rsidR="004949D7" w:rsidRPr="0061744F">
        <w:rPr>
          <w:rFonts w:asciiTheme="minorHAnsi" w:hAnsiTheme="minorHAnsi"/>
          <w:b w:val="0"/>
          <w:sz w:val="22"/>
          <w:szCs w:val="22"/>
        </w:rPr>
        <w:t>a pas été migré sur la</w:t>
      </w:r>
      <w:r w:rsidRPr="0061744F">
        <w:rPr>
          <w:rFonts w:asciiTheme="minorHAnsi" w:hAnsiTheme="minorHAnsi"/>
          <w:b w:val="0"/>
          <w:sz w:val="22"/>
          <w:szCs w:val="22"/>
        </w:rPr>
        <w:t xml:space="preserve"> nouvelle console, Microsoft a donc gardé l’</w:t>
      </w:r>
      <w:r w:rsidR="004949D7" w:rsidRPr="0061744F">
        <w:rPr>
          <w:rFonts w:asciiTheme="minorHAnsi" w:hAnsiTheme="minorHAnsi"/>
          <w:b w:val="0"/>
          <w:sz w:val="22"/>
          <w:szCs w:val="22"/>
        </w:rPr>
        <w:t xml:space="preserve">ancienne console </w:t>
      </w:r>
      <w:proofErr w:type="gramStart"/>
      <w:r w:rsidR="004949D7" w:rsidRPr="0061744F">
        <w:rPr>
          <w:rFonts w:asciiTheme="minorHAnsi" w:hAnsiTheme="minorHAnsi"/>
          <w:b w:val="0"/>
          <w:sz w:val="22"/>
          <w:szCs w:val="22"/>
        </w:rPr>
        <w:t>de IIS6</w:t>
      </w:r>
      <w:proofErr w:type="gramEnd"/>
      <w:r w:rsidR="004949D7" w:rsidRPr="0061744F">
        <w:rPr>
          <w:rFonts w:asciiTheme="minorHAnsi" w:hAnsiTheme="minorHAnsi"/>
          <w:b w:val="0"/>
          <w:sz w:val="22"/>
          <w:szCs w:val="22"/>
        </w:rPr>
        <w:t xml:space="preserve"> uniquement pour le </w:t>
      </w:r>
      <w:proofErr w:type="spellStart"/>
      <w:r w:rsidR="004949D7" w:rsidRPr="0061744F">
        <w:rPr>
          <w:rFonts w:asciiTheme="minorHAnsi" w:hAnsiTheme="minorHAnsi"/>
          <w:b w:val="0"/>
          <w:sz w:val="22"/>
          <w:szCs w:val="22"/>
        </w:rPr>
        <w:t>smtp</w:t>
      </w:r>
      <w:proofErr w:type="spellEnd"/>
      <w:r w:rsidR="004949D7" w:rsidRPr="0061744F">
        <w:rPr>
          <w:rFonts w:asciiTheme="minorHAnsi" w:hAnsiTheme="minorHAnsi"/>
          <w:b w:val="0"/>
          <w:sz w:val="22"/>
          <w:szCs w:val="22"/>
        </w:rPr>
        <w:t>.</w:t>
      </w:r>
    </w:p>
    <w:p w:rsidR="004949D7" w:rsidRPr="0061744F" w:rsidRDefault="004949D7" w:rsidP="006B3842">
      <w:pPr>
        <w:pStyle w:val="Titre1"/>
        <w:rPr>
          <w:rFonts w:asciiTheme="minorHAnsi" w:hAnsiTheme="minorHAnsi"/>
          <w:sz w:val="22"/>
          <w:szCs w:val="22"/>
        </w:rPr>
      </w:pPr>
      <w:r w:rsidRPr="0061744F">
        <w:rPr>
          <w:rFonts w:asciiTheme="minorHAnsi" w:hAnsiTheme="minorHAnsi"/>
          <w:sz w:val="22"/>
          <w:szCs w:val="22"/>
        </w:rPr>
        <w:t xml:space="preserve">Installation : </w:t>
      </w:r>
    </w:p>
    <w:p w:rsidR="004949D7" w:rsidRPr="0061744F" w:rsidRDefault="004949D7" w:rsidP="006B3842">
      <w:pPr>
        <w:pStyle w:val="Titre1"/>
        <w:rPr>
          <w:rFonts w:asciiTheme="minorHAnsi" w:hAnsiTheme="minorHAnsi"/>
          <w:b w:val="0"/>
          <w:sz w:val="22"/>
          <w:szCs w:val="22"/>
        </w:rPr>
      </w:pPr>
      <w:r w:rsidRPr="0061744F">
        <w:rPr>
          <w:rFonts w:asciiTheme="minorHAnsi" w:hAnsiTheme="minorHAnsi"/>
          <w:b w:val="0"/>
          <w:sz w:val="22"/>
          <w:szCs w:val="22"/>
        </w:rPr>
        <w:t xml:space="preserve">L’installation </w:t>
      </w:r>
      <w:proofErr w:type="gramStart"/>
      <w:r w:rsidRPr="0061744F">
        <w:rPr>
          <w:rFonts w:asciiTheme="minorHAnsi" w:hAnsiTheme="minorHAnsi"/>
          <w:b w:val="0"/>
          <w:sz w:val="22"/>
          <w:szCs w:val="22"/>
        </w:rPr>
        <w:t>de IIS6</w:t>
      </w:r>
      <w:proofErr w:type="gramEnd"/>
      <w:r w:rsidRPr="0061744F">
        <w:rPr>
          <w:rFonts w:asciiTheme="minorHAnsi" w:hAnsiTheme="minorHAnsi"/>
          <w:b w:val="0"/>
          <w:sz w:val="22"/>
          <w:szCs w:val="22"/>
        </w:rPr>
        <w:t xml:space="preserve"> se fait comme un composant Windows dans l’ajout/suppression de programmes.</w:t>
      </w:r>
    </w:p>
    <w:p w:rsidR="004949D7" w:rsidRPr="0061744F" w:rsidRDefault="004949D7" w:rsidP="006B3842">
      <w:pPr>
        <w:pStyle w:val="Titre1"/>
        <w:rPr>
          <w:rFonts w:asciiTheme="minorHAnsi" w:hAnsiTheme="minorHAnsi"/>
          <w:b w:val="0"/>
          <w:sz w:val="22"/>
          <w:szCs w:val="22"/>
        </w:rPr>
      </w:pPr>
      <w:r w:rsidRPr="0061744F">
        <w:rPr>
          <w:rFonts w:asciiTheme="minorHAnsi" w:hAnsiTheme="minorHAnsi"/>
          <w:b w:val="0"/>
          <w:sz w:val="22"/>
          <w:szCs w:val="22"/>
        </w:rPr>
        <w:t xml:space="preserve">L’installation </w:t>
      </w:r>
      <w:proofErr w:type="gramStart"/>
      <w:r w:rsidRPr="0061744F">
        <w:rPr>
          <w:rFonts w:asciiTheme="minorHAnsi" w:hAnsiTheme="minorHAnsi"/>
          <w:b w:val="0"/>
          <w:sz w:val="22"/>
          <w:szCs w:val="22"/>
        </w:rPr>
        <w:t>de II7</w:t>
      </w:r>
      <w:proofErr w:type="gramEnd"/>
      <w:r w:rsidRPr="0061744F">
        <w:rPr>
          <w:rFonts w:asciiTheme="minorHAnsi" w:hAnsiTheme="minorHAnsi"/>
          <w:b w:val="0"/>
          <w:sz w:val="22"/>
          <w:szCs w:val="22"/>
        </w:rPr>
        <w:t xml:space="preserve"> se fait comme un </w:t>
      </w:r>
      <w:proofErr w:type="spellStart"/>
      <w:r w:rsidRPr="0061744F">
        <w:rPr>
          <w:rFonts w:asciiTheme="minorHAnsi" w:hAnsiTheme="minorHAnsi"/>
          <w:b w:val="0"/>
          <w:sz w:val="22"/>
          <w:szCs w:val="22"/>
        </w:rPr>
        <w:t>Role</w:t>
      </w:r>
      <w:proofErr w:type="spellEnd"/>
      <w:r w:rsidRPr="0061744F">
        <w:rPr>
          <w:rFonts w:asciiTheme="minorHAnsi" w:hAnsiTheme="minorHAnsi"/>
          <w:b w:val="0"/>
          <w:sz w:val="22"/>
          <w:szCs w:val="22"/>
        </w:rPr>
        <w:t xml:space="preserve"> de Windows dans la page de gestion du serveur.</w:t>
      </w:r>
    </w:p>
    <w:p w:rsidR="004949D7" w:rsidRPr="0061744F" w:rsidRDefault="004949D7" w:rsidP="006B3842">
      <w:pPr>
        <w:pStyle w:val="Titre1"/>
        <w:rPr>
          <w:rFonts w:asciiTheme="minorHAnsi" w:hAnsiTheme="minorHAnsi"/>
          <w:b w:val="0"/>
          <w:sz w:val="22"/>
          <w:szCs w:val="22"/>
        </w:rPr>
      </w:pPr>
    </w:p>
    <w:p w:rsidR="004949D7" w:rsidRPr="0061744F" w:rsidRDefault="004949D7">
      <w:pPr>
        <w:rPr>
          <w:b/>
        </w:rPr>
      </w:pPr>
      <w:r w:rsidRPr="0061744F">
        <w:rPr>
          <w:b/>
        </w:rPr>
        <w:t>Configuration :</w:t>
      </w:r>
    </w:p>
    <w:p w:rsidR="004949D7" w:rsidRDefault="004949D7">
      <w:r w:rsidRPr="0061744F">
        <w:t xml:space="preserve">La création des sites dans IIS se fait avec </w:t>
      </w:r>
      <w:r w:rsidR="0061744F" w:rsidRPr="0061744F">
        <w:t>les paramètres simples</w:t>
      </w:r>
      <w:r w:rsidRPr="0061744F">
        <w:t xml:space="preserve"> de nom</w:t>
      </w:r>
      <w:r w:rsidR="0061744F" w:rsidRPr="0061744F">
        <w:t xml:space="preserve"> du site, d’</w:t>
      </w:r>
      <w:proofErr w:type="spellStart"/>
      <w:r w:rsidR="0061744F" w:rsidRPr="0061744F">
        <w:t>ip</w:t>
      </w:r>
      <w:proofErr w:type="spellEnd"/>
      <w:r w:rsidR="0061744F" w:rsidRPr="0061744F">
        <w:t xml:space="preserve"> et de port d’écoute, de </w:t>
      </w:r>
      <w:proofErr w:type="spellStart"/>
      <w:r w:rsidR="0061744F" w:rsidRPr="0061744F">
        <w:t>DocumentRoot</w:t>
      </w:r>
      <w:proofErr w:type="spellEnd"/>
      <w:r w:rsidR="0061744F" w:rsidRPr="0061744F">
        <w:t>, de configuration des logs.</w:t>
      </w:r>
    </w:p>
    <w:p w:rsidR="0061744F" w:rsidRPr="0061744F" w:rsidRDefault="0061744F"/>
    <w:p w:rsidR="0061744F" w:rsidRPr="0061744F" w:rsidRDefault="0061744F">
      <w:pPr>
        <w:rPr>
          <w:b/>
        </w:rPr>
      </w:pPr>
      <w:r w:rsidRPr="0061744F">
        <w:rPr>
          <w:b/>
        </w:rPr>
        <w:t>Les pools d’applications </w:t>
      </w:r>
      <w:r>
        <w:rPr>
          <w:b/>
        </w:rPr>
        <w:t xml:space="preserve">(IIS6) </w:t>
      </w:r>
      <w:r w:rsidRPr="0061744F">
        <w:rPr>
          <w:b/>
        </w:rPr>
        <w:t>:</w:t>
      </w:r>
    </w:p>
    <w:p w:rsidR="0061744F" w:rsidRPr="0061744F" w:rsidRDefault="0061744F">
      <w:r w:rsidRPr="0061744F">
        <w:t>Les pools d'application définissent les paramètres de configuration et les frontières des applications. Un pool d'application est composé d'une ou plusieurs applications et lui ou leurs impose une exécution dans un contexte commun (exemple : même version d'asp.net pour tout le pool) et l'application des paramètres du pool (détection de panne, recyclage, surveillance du processeur,…).</w:t>
      </w:r>
    </w:p>
    <w:p w:rsidR="00E3787B" w:rsidRDefault="00E3787B" w:rsidP="0061744F">
      <w:pPr>
        <w:pStyle w:val="Titre3"/>
        <w:ind w:firstLine="720"/>
        <w:rPr>
          <w:rFonts w:asciiTheme="minorHAnsi" w:hAnsiTheme="minorHAnsi"/>
          <w:color w:val="auto"/>
        </w:rPr>
      </w:pPr>
    </w:p>
    <w:p w:rsidR="0061744F" w:rsidRPr="0061744F" w:rsidRDefault="0061744F" w:rsidP="0061744F">
      <w:pPr>
        <w:pStyle w:val="Titre3"/>
        <w:ind w:firstLine="720"/>
        <w:rPr>
          <w:rFonts w:asciiTheme="minorHAnsi" w:hAnsiTheme="minorHAnsi"/>
          <w:color w:val="auto"/>
        </w:rPr>
      </w:pPr>
      <w:r w:rsidRPr="0061744F">
        <w:rPr>
          <w:rFonts w:asciiTheme="minorHAnsi" w:hAnsiTheme="minorHAnsi"/>
          <w:color w:val="auto"/>
        </w:rPr>
        <w:t xml:space="preserve">Fonctionnement du recyclage </w:t>
      </w:r>
    </w:p>
    <w:p w:rsidR="0061744F" w:rsidRPr="0061744F" w:rsidRDefault="0061744F" w:rsidP="0061744F">
      <w:pPr>
        <w:pStyle w:val="NormalWeb"/>
        <w:rPr>
          <w:rFonts w:asciiTheme="minorHAnsi" w:hAnsiTheme="minorHAnsi"/>
        </w:rPr>
      </w:pPr>
      <w:r w:rsidRPr="0061744F">
        <w:rPr>
          <w:rFonts w:asciiTheme="minorHAnsi" w:hAnsiTheme="minorHAnsi"/>
        </w:rPr>
        <w:t xml:space="preserve">Parfois, il est utile d'arrêter et de redémarrer les processus de travail utilisés par un pool d'application afin de contrer une perte de mémoire, un fonctionnement suspect ou anormal des </w:t>
      </w:r>
      <w:r w:rsidRPr="0061744F">
        <w:rPr>
          <w:rFonts w:asciiTheme="minorHAnsi" w:hAnsiTheme="minorHAnsi"/>
        </w:rPr>
        <w:lastRenderedPageBreak/>
        <w:t xml:space="preserve">processus. Exemple typique : votre machine utilise 100% du CPU sans aucune raison, vous ne savez pas pourquoi, vous la redémarrez. </w:t>
      </w:r>
    </w:p>
    <w:p w:rsidR="0061744F" w:rsidRPr="0061744F" w:rsidRDefault="0061744F" w:rsidP="0061744F">
      <w:pPr>
        <w:pStyle w:val="NormalWeb"/>
        <w:rPr>
          <w:rFonts w:asciiTheme="minorHAnsi" w:hAnsiTheme="minorHAnsi"/>
        </w:rPr>
      </w:pPr>
      <w:r w:rsidRPr="0061744F">
        <w:rPr>
          <w:rFonts w:asciiTheme="minorHAnsi" w:hAnsiTheme="minorHAnsi"/>
        </w:rPr>
        <w:t xml:space="preserve">IIS 6.0 vous permet de faire la même chose mais de façon automatique et totalement invisible pour le client Web. Au lieu d'arrêter brutalement les processus d'un pool d'application, vous pouvez les configurer afin qu'ils utilisent la fonction de recyclage. </w:t>
      </w:r>
    </w:p>
    <w:p w:rsidR="0061744F" w:rsidRDefault="0061744F" w:rsidP="0061744F">
      <w:r w:rsidRPr="0061744F">
        <w:t xml:space="preserve">En mode de recyclage, les processus qui prennent en charge les requêtes continuent de fonctionner pendant </w:t>
      </w:r>
      <w:proofErr w:type="gramStart"/>
      <w:r w:rsidRPr="0061744F">
        <w:t>que IIS</w:t>
      </w:r>
      <w:proofErr w:type="gramEnd"/>
      <w:r w:rsidRPr="0061744F">
        <w:t xml:space="preserve"> démarre des processus identiques qui vont les remplacer. Une fois ces nouveaux processus opérationnels, </w:t>
      </w:r>
      <w:r w:rsidRPr="0061744F">
        <w:rPr>
          <w:rStyle w:val="lev"/>
        </w:rPr>
        <w:t xml:space="preserve">HTTP.sys </w:t>
      </w:r>
      <w:r w:rsidRPr="0061744F">
        <w:t xml:space="preserve">n'a plus qu'à diriger les requêtes entrantes vers les nouveaux processus de travail. Les anciens processus fonctionnent jusqu'à la fin d'exécution des dernières requêtes reçues et vont s'arrêter une fois remplacés. Cette méthode minimise l'interruption de service afin que les clients ne reçoivent aucune erreur du type http 503 : Service </w:t>
      </w:r>
      <w:proofErr w:type="spellStart"/>
      <w:r w:rsidRPr="0061744F">
        <w:t>Unavailable</w:t>
      </w:r>
      <w:proofErr w:type="spellEnd"/>
      <w:r w:rsidRPr="0061744F">
        <w:t xml:space="preserve">. </w:t>
      </w:r>
    </w:p>
    <w:p w:rsidR="0061744F" w:rsidRDefault="0061744F" w:rsidP="0061744F"/>
    <w:p w:rsidR="0061744F" w:rsidRPr="0061744F" w:rsidRDefault="0061744F" w:rsidP="0061744F">
      <w:pPr>
        <w:pStyle w:val="Titre3"/>
        <w:ind w:firstLine="720"/>
        <w:rPr>
          <w:rFonts w:asciiTheme="minorHAnsi" w:hAnsiTheme="minorHAnsi"/>
          <w:color w:val="auto"/>
        </w:rPr>
      </w:pPr>
      <w:r w:rsidRPr="0061744F">
        <w:rPr>
          <w:rFonts w:asciiTheme="minorHAnsi" w:hAnsiTheme="minorHAnsi"/>
          <w:color w:val="auto"/>
        </w:rPr>
        <w:t xml:space="preserve">Identité </w:t>
      </w:r>
    </w:p>
    <w:p w:rsidR="0061744F" w:rsidRPr="0061744F" w:rsidRDefault="0061744F" w:rsidP="0061744F">
      <w:pPr>
        <w:pStyle w:val="NormalWeb"/>
        <w:rPr>
          <w:rFonts w:asciiTheme="minorHAnsi" w:hAnsiTheme="minorHAnsi"/>
          <w:sz w:val="22"/>
          <w:szCs w:val="22"/>
        </w:rPr>
      </w:pPr>
      <w:r w:rsidRPr="0061744F">
        <w:rPr>
          <w:rFonts w:asciiTheme="minorHAnsi" w:hAnsiTheme="minorHAnsi"/>
          <w:sz w:val="22"/>
          <w:szCs w:val="22"/>
        </w:rPr>
        <w:t xml:space="preserve">L'onglet </w:t>
      </w:r>
      <w:r w:rsidRPr="0061744F">
        <w:rPr>
          <w:rFonts w:asciiTheme="minorHAnsi" w:hAnsiTheme="minorHAnsi"/>
          <w:b/>
          <w:bCs/>
          <w:sz w:val="22"/>
          <w:szCs w:val="22"/>
        </w:rPr>
        <w:t>Identité</w:t>
      </w:r>
      <w:r w:rsidRPr="0061744F">
        <w:rPr>
          <w:rFonts w:asciiTheme="minorHAnsi" w:hAnsiTheme="minorHAnsi"/>
          <w:sz w:val="22"/>
          <w:szCs w:val="22"/>
        </w:rPr>
        <w:t xml:space="preserve"> permet d'indiquer le compte sous lequel les processus s'exécutent. Le compte par défaut est </w:t>
      </w:r>
      <w:r w:rsidRPr="0061744F">
        <w:rPr>
          <w:rStyle w:val="lev"/>
          <w:rFonts w:asciiTheme="minorHAnsi" w:eastAsiaTheme="majorEastAsia" w:hAnsiTheme="minorHAnsi"/>
          <w:sz w:val="22"/>
          <w:szCs w:val="22"/>
        </w:rPr>
        <w:t xml:space="preserve">Service réseau </w:t>
      </w:r>
      <w:r w:rsidRPr="0061744F">
        <w:rPr>
          <w:rFonts w:asciiTheme="minorHAnsi" w:hAnsiTheme="minorHAnsi"/>
          <w:sz w:val="22"/>
          <w:szCs w:val="22"/>
        </w:rPr>
        <w:t xml:space="preserve">qui possède des privilèges restreints par rapport au compte </w:t>
      </w:r>
      <w:r w:rsidRPr="0061744F">
        <w:rPr>
          <w:rStyle w:val="lev"/>
          <w:rFonts w:asciiTheme="minorHAnsi" w:eastAsiaTheme="majorEastAsia" w:hAnsiTheme="minorHAnsi"/>
          <w:sz w:val="22"/>
          <w:szCs w:val="22"/>
        </w:rPr>
        <w:t xml:space="preserve">Service local </w:t>
      </w:r>
      <w:r w:rsidRPr="0061744F">
        <w:rPr>
          <w:rFonts w:asciiTheme="minorHAnsi" w:hAnsiTheme="minorHAnsi"/>
          <w:sz w:val="22"/>
          <w:szCs w:val="22"/>
        </w:rPr>
        <w:t xml:space="preserve">et </w:t>
      </w:r>
      <w:r w:rsidRPr="0061744F">
        <w:rPr>
          <w:rStyle w:val="lev"/>
          <w:rFonts w:asciiTheme="minorHAnsi" w:eastAsiaTheme="majorEastAsia" w:hAnsiTheme="minorHAnsi"/>
          <w:sz w:val="22"/>
          <w:szCs w:val="22"/>
        </w:rPr>
        <w:t xml:space="preserve">Système </w:t>
      </w:r>
      <w:proofErr w:type="gramStart"/>
      <w:r w:rsidRPr="0061744F">
        <w:rPr>
          <w:rStyle w:val="lev"/>
          <w:rFonts w:asciiTheme="minorHAnsi" w:eastAsiaTheme="majorEastAsia" w:hAnsiTheme="minorHAnsi"/>
          <w:sz w:val="22"/>
          <w:szCs w:val="22"/>
        </w:rPr>
        <w:t xml:space="preserve">local </w:t>
      </w:r>
      <w:r w:rsidR="00CE72E7">
        <w:rPr>
          <w:rFonts w:asciiTheme="minorHAnsi" w:hAnsiTheme="minorHAnsi"/>
          <w:sz w:val="22"/>
          <w:szCs w:val="22"/>
        </w:rPr>
        <w:t>.</w:t>
      </w:r>
      <w:proofErr w:type="gramEnd"/>
    </w:p>
    <w:p w:rsidR="0061744F" w:rsidRDefault="0061744F" w:rsidP="0061744F">
      <w:r w:rsidRPr="0061744F">
        <w:t>On a la possibilité de choisir un compte prédéfini ou alors d'indiquer un compte spécifique. Mais il faut bien faire attention car plus les droits sont élevés, plus les risque</w:t>
      </w:r>
      <w:r>
        <w:t>s pour la sécurité sont élevés.</w:t>
      </w:r>
    </w:p>
    <w:p w:rsidR="006248C8" w:rsidRDefault="006248C8" w:rsidP="0061744F"/>
    <w:p w:rsidR="006248C8" w:rsidRDefault="006248C8" w:rsidP="0061744F"/>
    <w:p w:rsidR="008D2AC4" w:rsidRPr="006248C8" w:rsidRDefault="006248C8">
      <w:pPr>
        <w:rPr>
          <w:color w:val="FF0000"/>
        </w:rPr>
      </w:pPr>
      <w:r w:rsidRPr="006248C8">
        <w:rPr>
          <w:color w:val="FF0000"/>
        </w:rPr>
        <w:t># Présentation des interfaces IIS6 et IIS7 et leur particularités à l’utilisation.#</w:t>
      </w:r>
    </w:p>
    <w:sectPr w:rsidR="008D2AC4" w:rsidRPr="006248C8"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F30CC"/>
    <w:multiLevelType w:val="hybridMultilevel"/>
    <w:tmpl w:val="C6FA1BD6"/>
    <w:lvl w:ilvl="0" w:tplc="D3341960">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6B3842"/>
    <w:rsid w:val="004949D7"/>
    <w:rsid w:val="0061744F"/>
    <w:rsid w:val="006248C8"/>
    <w:rsid w:val="006B3842"/>
    <w:rsid w:val="00881BBC"/>
    <w:rsid w:val="008D2AC4"/>
    <w:rsid w:val="00BB3B19"/>
    <w:rsid w:val="00CE72E7"/>
    <w:rsid w:val="00D240E1"/>
    <w:rsid w:val="00E3787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1">
    <w:name w:val="heading 1"/>
    <w:basedOn w:val="Normal"/>
    <w:link w:val="Titre1Car"/>
    <w:uiPriority w:val="9"/>
    <w:qFormat/>
    <w:rsid w:val="006B38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6174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6174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3842"/>
    <w:rPr>
      <w:rFonts w:ascii="Times New Roman" w:eastAsia="Times New Roman" w:hAnsi="Times New Roman" w:cs="Times New Roman"/>
      <w:b/>
      <w:bCs/>
      <w:kern w:val="36"/>
      <w:sz w:val="48"/>
      <w:szCs w:val="48"/>
      <w:lang w:val="fr-FR" w:eastAsia="fr-FR"/>
    </w:rPr>
  </w:style>
  <w:style w:type="character" w:customStyle="1" w:styleId="Titre2Car">
    <w:name w:val="Titre 2 Car"/>
    <w:basedOn w:val="Policepardfaut"/>
    <w:link w:val="Titre2"/>
    <w:uiPriority w:val="9"/>
    <w:semiHidden/>
    <w:rsid w:val="0061744F"/>
    <w:rPr>
      <w:rFonts w:asciiTheme="majorHAnsi" w:eastAsiaTheme="majorEastAsia" w:hAnsiTheme="majorHAnsi" w:cstheme="majorBidi"/>
      <w:b/>
      <w:bCs/>
      <w:color w:val="4F81BD" w:themeColor="accent1"/>
      <w:sz w:val="26"/>
      <w:szCs w:val="26"/>
      <w:lang w:val="fr-FR"/>
    </w:rPr>
  </w:style>
  <w:style w:type="character" w:customStyle="1" w:styleId="Titre3Car">
    <w:name w:val="Titre 3 Car"/>
    <w:basedOn w:val="Policepardfaut"/>
    <w:link w:val="Titre3"/>
    <w:uiPriority w:val="9"/>
    <w:rsid w:val="0061744F"/>
    <w:rPr>
      <w:rFonts w:asciiTheme="majorHAnsi" w:eastAsiaTheme="majorEastAsia" w:hAnsiTheme="majorHAnsi" w:cstheme="majorBidi"/>
      <w:b/>
      <w:bCs/>
      <w:color w:val="4F81BD" w:themeColor="accent1"/>
      <w:lang w:val="fr-FR"/>
    </w:rPr>
  </w:style>
  <w:style w:type="paragraph" w:styleId="NormalWeb">
    <w:name w:val="Normal (Web)"/>
    <w:basedOn w:val="Normal"/>
    <w:uiPriority w:val="99"/>
    <w:semiHidden/>
    <w:unhideWhenUsed/>
    <w:rsid w:val="006174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1744F"/>
    <w:rPr>
      <w:b/>
      <w:bCs/>
    </w:rPr>
  </w:style>
  <w:style w:type="paragraph" w:styleId="Textedebulles">
    <w:name w:val="Balloon Text"/>
    <w:basedOn w:val="Normal"/>
    <w:link w:val="TextedebullesCar"/>
    <w:uiPriority w:val="99"/>
    <w:semiHidden/>
    <w:unhideWhenUsed/>
    <w:rsid w:val="006174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1744F"/>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divs>
    <w:div w:id="213008395">
      <w:bodyDiv w:val="1"/>
      <w:marLeft w:val="0"/>
      <w:marRight w:val="0"/>
      <w:marTop w:val="0"/>
      <w:marBottom w:val="0"/>
      <w:divBdr>
        <w:top w:val="none" w:sz="0" w:space="0" w:color="auto"/>
        <w:left w:val="none" w:sz="0" w:space="0" w:color="auto"/>
        <w:bottom w:val="none" w:sz="0" w:space="0" w:color="auto"/>
        <w:right w:val="none" w:sz="0" w:space="0" w:color="auto"/>
      </w:divBdr>
      <w:divsChild>
        <w:div w:id="669219565">
          <w:marLeft w:val="0"/>
          <w:marRight w:val="0"/>
          <w:marTop w:val="0"/>
          <w:marBottom w:val="0"/>
          <w:divBdr>
            <w:top w:val="none" w:sz="0" w:space="0" w:color="auto"/>
            <w:left w:val="none" w:sz="0" w:space="0" w:color="auto"/>
            <w:bottom w:val="none" w:sz="0" w:space="0" w:color="auto"/>
            <w:right w:val="none" w:sz="0" w:space="0" w:color="auto"/>
          </w:divBdr>
        </w:div>
      </w:divsChild>
    </w:div>
    <w:div w:id="1038746590">
      <w:bodyDiv w:val="1"/>
      <w:marLeft w:val="0"/>
      <w:marRight w:val="0"/>
      <w:marTop w:val="0"/>
      <w:marBottom w:val="0"/>
      <w:divBdr>
        <w:top w:val="none" w:sz="0" w:space="0" w:color="auto"/>
        <w:left w:val="none" w:sz="0" w:space="0" w:color="auto"/>
        <w:bottom w:val="none" w:sz="0" w:space="0" w:color="auto"/>
        <w:right w:val="none" w:sz="0" w:space="0" w:color="auto"/>
      </w:divBdr>
      <w:divsChild>
        <w:div w:id="2105224780">
          <w:marLeft w:val="0"/>
          <w:marRight w:val="0"/>
          <w:marTop w:val="0"/>
          <w:marBottom w:val="0"/>
          <w:divBdr>
            <w:top w:val="none" w:sz="0" w:space="0" w:color="auto"/>
            <w:left w:val="none" w:sz="0" w:space="0" w:color="auto"/>
            <w:bottom w:val="none" w:sz="0" w:space="0" w:color="auto"/>
            <w:right w:val="none" w:sz="0" w:space="0" w:color="auto"/>
          </w:divBdr>
        </w:div>
      </w:divsChild>
    </w:div>
    <w:div w:id="129263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2</Pages>
  <Words>497</Words>
  <Characters>2735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6</cp:revision>
  <dcterms:created xsi:type="dcterms:W3CDTF">2011-03-04T10:15:00Z</dcterms:created>
  <dcterms:modified xsi:type="dcterms:W3CDTF">2011-03-04T14:01:00Z</dcterms:modified>
</cp:coreProperties>
</file>