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A79" w:rsidRPr="00386F11" w:rsidRDefault="000A2A79" w:rsidP="000A2A79">
      <w:pPr>
        <w:rPr>
          <w:rFonts w:asciiTheme="minorHAnsi" w:hAnsiTheme="minorHAnsi"/>
        </w:rPr>
      </w:pPr>
      <w:r w:rsidRPr="00386F11">
        <w:rPr>
          <w:rFonts w:asciiTheme="minorHAnsi" w:hAnsiTheme="minorHAnsi"/>
          <w:noProof/>
        </w:rPr>
        <w:drawing>
          <wp:anchor distT="0" distB="0" distL="114300" distR="114300" simplePos="0" relativeHeight="251659264" behindDoc="1" locked="1" layoutInCell="1" allowOverlap="1">
            <wp:simplePos x="0" y="0"/>
            <wp:positionH relativeFrom="column">
              <wp:posOffset>-888365</wp:posOffset>
            </wp:positionH>
            <wp:positionV relativeFrom="page">
              <wp:posOffset>-60960</wp:posOffset>
            </wp:positionV>
            <wp:extent cx="7599045" cy="10744200"/>
            <wp:effectExtent l="19050" t="0" r="1905" b="0"/>
            <wp:wrapNone/>
            <wp:docPr id="2" name="Image 2" descr="word-page-ga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word-page-garde"/>
                    <pic:cNvPicPr>
                      <a:picLocks noChangeAspect="1" noChangeArrowheads="1"/>
                    </pic:cNvPicPr>
                  </pic:nvPicPr>
                  <pic:blipFill>
                    <a:blip r:embed="rId7" cstate="print"/>
                    <a:srcRect/>
                    <a:stretch>
                      <a:fillRect/>
                    </a:stretch>
                  </pic:blipFill>
                  <pic:spPr bwMode="auto">
                    <a:xfrm>
                      <a:off x="0" y="0"/>
                      <a:ext cx="7599045" cy="10744200"/>
                    </a:xfrm>
                    <a:prstGeom prst="rect">
                      <a:avLst/>
                    </a:prstGeom>
                    <a:noFill/>
                    <a:ln w="9525">
                      <a:noFill/>
                      <a:miter lim="800000"/>
                      <a:headEnd/>
                      <a:tailEnd/>
                    </a:ln>
                  </pic:spPr>
                </pic:pic>
              </a:graphicData>
            </a:graphic>
          </wp:anchor>
        </w:drawing>
      </w:r>
    </w:p>
    <w:p w:rsidR="000A2A79" w:rsidRPr="00386F11" w:rsidRDefault="000A2A79" w:rsidP="000A2A79">
      <w:pPr>
        <w:rPr>
          <w:rFonts w:asciiTheme="minorHAnsi" w:hAnsiTheme="minorHAnsi"/>
        </w:rPr>
      </w:pPr>
    </w:p>
    <w:p w:rsidR="000A2A79" w:rsidRPr="00386F11" w:rsidRDefault="000A2A79" w:rsidP="000A2A79">
      <w:pPr>
        <w:rPr>
          <w:rFonts w:asciiTheme="minorHAnsi" w:hAnsiTheme="minorHAnsi"/>
        </w:rPr>
      </w:pPr>
    </w:p>
    <w:p w:rsidR="000A2A79" w:rsidRPr="00386F11" w:rsidRDefault="000A2A79" w:rsidP="000A2A79">
      <w:pPr>
        <w:rPr>
          <w:rFonts w:asciiTheme="minorHAnsi" w:hAnsiTheme="minorHAnsi"/>
        </w:rPr>
      </w:pPr>
    </w:p>
    <w:p w:rsidR="000A2A79" w:rsidRPr="00386F11" w:rsidRDefault="000A2A79" w:rsidP="000A2A79">
      <w:pPr>
        <w:rPr>
          <w:rFonts w:asciiTheme="minorHAnsi" w:hAnsiTheme="minorHAnsi"/>
        </w:rPr>
      </w:pPr>
    </w:p>
    <w:p w:rsidR="000A2A79" w:rsidRPr="00386F11" w:rsidRDefault="000A2A79" w:rsidP="000A2A79">
      <w:pPr>
        <w:rPr>
          <w:rFonts w:asciiTheme="minorHAnsi" w:hAnsiTheme="minorHAnsi"/>
        </w:rPr>
      </w:pPr>
    </w:p>
    <w:p w:rsidR="000A2A79" w:rsidRPr="00386F11" w:rsidRDefault="000A2A79" w:rsidP="000A2A79">
      <w:pPr>
        <w:rPr>
          <w:rFonts w:asciiTheme="minorHAnsi" w:hAnsiTheme="minorHAnsi"/>
        </w:rPr>
      </w:pPr>
    </w:p>
    <w:p w:rsidR="000A2A79" w:rsidRPr="00386F11" w:rsidRDefault="000A2A79" w:rsidP="000A2A79">
      <w:pPr>
        <w:rPr>
          <w:rFonts w:asciiTheme="minorHAnsi" w:hAnsiTheme="minorHAnsi"/>
        </w:rPr>
      </w:pPr>
    </w:p>
    <w:p w:rsidR="000A2A79" w:rsidRPr="00386F11" w:rsidRDefault="000A2A79" w:rsidP="000A2A79">
      <w:pPr>
        <w:rPr>
          <w:rFonts w:asciiTheme="minorHAnsi" w:hAnsiTheme="minorHAnsi"/>
        </w:rPr>
      </w:pPr>
    </w:p>
    <w:p w:rsidR="000A2A79" w:rsidRPr="00386F11" w:rsidRDefault="000A2A79" w:rsidP="000A2A79">
      <w:pPr>
        <w:rPr>
          <w:rFonts w:asciiTheme="minorHAnsi" w:hAnsiTheme="minorHAnsi"/>
        </w:rPr>
      </w:pPr>
    </w:p>
    <w:p w:rsidR="000A2A79" w:rsidRPr="00386F11" w:rsidRDefault="000A2A79" w:rsidP="000A2A79">
      <w:pPr>
        <w:rPr>
          <w:rFonts w:asciiTheme="minorHAnsi" w:hAnsiTheme="minorHAnsi"/>
        </w:rPr>
      </w:pPr>
    </w:p>
    <w:p w:rsidR="000A2A79" w:rsidRPr="00386F11" w:rsidRDefault="000A2A79" w:rsidP="000A2A79">
      <w:pPr>
        <w:rPr>
          <w:rFonts w:asciiTheme="minorHAnsi" w:hAnsiTheme="minorHAnsi"/>
        </w:rPr>
      </w:pPr>
    </w:p>
    <w:p w:rsidR="000A2A79" w:rsidRPr="00386F11" w:rsidRDefault="000A2A79" w:rsidP="000A2A79">
      <w:pPr>
        <w:rPr>
          <w:rFonts w:asciiTheme="minorHAnsi" w:hAnsiTheme="minorHAnsi"/>
        </w:rPr>
      </w:pPr>
    </w:p>
    <w:p w:rsidR="000A2A79" w:rsidRPr="00386F11" w:rsidRDefault="000A2A79" w:rsidP="000A2A79">
      <w:pPr>
        <w:rPr>
          <w:rFonts w:asciiTheme="minorHAnsi" w:hAnsiTheme="minorHAnsi"/>
        </w:rPr>
      </w:pPr>
    </w:p>
    <w:p w:rsidR="000A2A79" w:rsidRPr="00386F11" w:rsidRDefault="000A2A79" w:rsidP="000A2A79">
      <w:pPr>
        <w:rPr>
          <w:rFonts w:asciiTheme="minorHAnsi" w:hAnsiTheme="minorHAnsi"/>
        </w:rPr>
      </w:pPr>
    </w:p>
    <w:p w:rsidR="000A2A79" w:rsidRPr="00386F11" w:rsidRDefault="000A2A79" w:rsidP="000A2A79">
      <w:pPr>
        <w:rPr>
          <w:rFonts w:asciiTheme="minorHAnsi" w:hAnsiTheme="minorHAnsi"/>
        </w:rPr>
      </w:pPr>
    </w:p>
    <w:p w:rsidR="000A2A79" w:rsidRPr="00386F11" w:rsidRDefault="000A2A79" w:rsidP="000A2A79">
      <w:pPr>
        <w:rPr>
          <w:rFonts w:asciiTheme="minorHAnsi" w:hAnsiTheme="minorHAnsi"/>
        </w:rPr>
      </w:pPr>
    </w:p>
    <w:p w:rsidR="000A2A79" w:rsidRPr="00386F11" w:rsidRDefault="000A2A79" w:rsidP="000A2A79">
      <w:pPr>
        <w:rPr>
          <w:rFonts w:asciiTheme="minorHAnsi" w:hAnsiTheme="minorHAnsi"/>
          <w:b/>
          <w:color w:val="FC8616"/>
          <w:sz w:val="70"/>
          <w:szCs w:val="70"/>
        </w:rPr>
      </w:pPr>
      <w:r w:rsidRPr="00386F11">
        <w:rPr>
          <w:rFonts w:asciiTheme="minorHAnsi" w:hAnsiTheme="minorHAnsi"/>
          <w:b/>
          <w:color w:val="FC8616"/>
          <w:sz w:val="70"/>
          <w:szCs w:val="70"/>
        </w:rPr>
        <w:t>AGARIK V4</w:t>
      </w:r>
    </w:p>
    <w:p w:rsidR="000A2A79" w:rsidRPr="00386F11" w:rsidRDefault="000A2A79" w:rsidP="000A2A79">
      <w:pPr>
        <w:rPr>
          <w:rFonts w:asciiTheme="minorHAnsi" w:hAnsiTheme="minorHAnsi"/>
        </w:rPr>
      </w:pPr>
    </w:p>
    <w:p w:rsidR="000A2A79" w:rsidRPr="00386F11" w:rsidRDefault="000A2A79" w:rsidP="000A2A79">
      <w:pPr>
        <w:rPr>
          <w:rFonts w:asciiTheme="minorHAnsi" w:hAnsiTheme="minorHAnsi"/>
        </w:rPr>
      </w:pPr>
    </w:p>
    <w:p w:rsidR="000A2A79" w:rsidRPr="00386F11" w:rsidRDefault="000A2A79" w:rsidP="000A2A79">
      <w:pPr>
        <w:rPr>
          <w:rFonts w:asciiTheme="minorHAnsi" w:hAnsiTheme="minorHAnsi"/>
        </w:rPr>
      </w:pPr>
    </w:p>
    <w:p w:rsidR="000A2A79" w:rsidRPr="00386F11" w:rsidRDefault="000A2A79" w:rsidP="000A2A79">
      <w:pPr>
        <w:rPr>
          <w:rFonts w:asciiTheme="minorHAnsi" w:hAnsiTheme="minorHAnsi"/>
        </w:rPr>
      </w:pPr>
    </w:p>
    <w:p w:rsidR="000A2A79" w:rsidRPr="00386F11" w:rsidRDefault="000A2A79" w:rsidP="000A2A79">
      <w:pPr>
        <w:rPr>
          <w:rFonts w:asciiTheme="minorHAnsi" w:hAnsiTheme="minorHAnsi"/>
          <w:b/>
          <w:sz w:val="36"/>
          <w:szCs w:val="36"/>
        </w:rPr>
      </w:pPr>
      <w:r>
        <w:rPr>
          <w:rFonts w:asciiTheme="minorHAnsi" w:hAnsiTheme="minorHAnsi"/>
          <w:b/>
          <w:sz w:val="36"/>
          <w:szCs w:val="36"/>
        </w:rPr>
        <w:t>Migration</w:t>
      </w:r>
    </w:p>
    <w:p w:rsidR="000A2A79" w:rsidRPr="00386F11" w:rsidRDefault="000A2A79" w:rsidP="000A2A79">
      <w:pPr>
        <w:rPr>
          <w:rFonts w:asciiTheme="minorHAnsi" w:hAnsiTheme="minorHAnsi"/>
        </w:rPr>
      </w:pPr>
    </w:p>
    <w:p w:rsidR="000A2A79" w:rsidRPr="00386F11" w:rsidRDefault="000A2A79" w:rsidP="000A2A79">
      <w:pPr>
        <w:rPr>
          <w:rFonts w:asciiTheme="minorHAnsi" w:hAnsiTheme="minorHAnsi"/>
        </w:rPr>
      </w:pPr>
      <w:r w:rsidRPr="00386F11">
        <w:rPr>
          <w:rFonts w:asciiTheme="minorHAnsi" w:hAnsiTheme="minorHAnsi"/>
        </w:rPr>
        <w:br w:type="page"/>
      </w:r>
    </w:p>
    <w:p w:rsidR="000A2A79" w:rsidRPr="00386F11" w:rsidRDefault="000A2A79" w:rsidP="000A2A79">
      <w:pPr>
        <w:ind w:right="340"/>
        <w:rPr>
          <w:rFonts w:asciiTheme="minorHAnsi" w:hAnsiTheme="minorHAnsi"/>
        </w:rPr>
      </w:pPr>
    </w:p>
    <w:p w:rsidR="000A2A79" w:rsidRPr="00386F11" w:rsidRDefault="000A2A79" w:rsidP="000A2A79">
      <w:pPr>
        <w:ind w:right="340"/>
        <w:rPr>
          <w:rFonts w:asciiTheme="minorHAnsi" w:hAnsiTheme="minorHAnsi"/>
        </w:rPr>
      </w:pPr>
    </w:p>
    <w:p w:rsidR="000A2A79" w:rsidRPr="00386F11" w:rsidRDefault="000A2A79" w:rsidP="000A2A79">
      <w:pPr>
        <w:pStyle w:val="CorpsdetexteAgarik"/>
        <w:ind w:right="340"/>
        <w:rPr>
          <w:rFonts w:asciiTheme="minorHAnsi" w:hAnsiTheme="minorHAnsi"/>
          <w:b/>
          <w:color w:val="FC8616"/>
          <w:sz w:val="40"/>
          <w:szCs w:val="40"/>
        </w:rPr>
      </w:pPr>
      <w:bookmarkStart w:id="0" w:name="_Toc196821235"/>
      <w:r w:rsidRPr="00386F11">
        <w:rPr>
          <w:rFonts w:asciiTheme="minorHAnsi" w:hAnsiTheme="minorHAnsi"/>
          <w:b/>
          <w:color w:val="FC8616"/>
          <w:sz w:val="40"/>
          <w:szCs w:val="40"/>
        </w:rPr>
        <w:t>Sommaire</w:t>
      </w:r>
      <w:bookmarkEnd w:id="0"/>
    </w:p>
    <w:p w:rsidR="00041B54" w:rsidRDefault="00984C05">
      <w:pPr>
        <w:pStyle w:val="TM1"/>
        <w:tabs>
          <w:tab w:val="left" w:pos="600"/>
          <w:tab w:val="right" w:leader="dot" w:pos="9060"/>
        </w:tabs>
        <w:rPr>
          <w:rFonts w:eastAsiaTheme="minorEastAsia" w:cstheme="minorBidi"/>
          <w:b w:val="0"/>
          <w:bCs w:val="0"/>
          <w:i w:val="0"/>
          <w:iCs w:val="0"/>
          <w:noProof/>
          <w:sz w:val="22"/>
          <w:szCs w:val="22"/>
        </w:rPr>
      </w:pPr>
      <w:r w:rsidRPr="00984C05">
        <w:rPr>
          <w:b w:val="0"/>
          <w:bCs w:val="0"/>
          <w:caps/>
        </w:rPr>
        <w:fldChar w:fldCharType="begin"/>
      </w:r>
      <w:r w:rsidR="000A2A79">
        <w:rPr>
          <w:b w:val="0"/>
          <w:bCs w:val="0"/>
          <w:caps/>
        </w:rPr>
        <w:instrText xml:space="preserve"> TOC \o "1-1" </w:instrText>
      </w:r>
      <w:r w:rsidRPr="00984C05">
        <w:rPr>
          <w:b w:val="0"/>
          <w:bCs w:val="0"/>
          <w:caps/>
        </w:rPr>
        <w:fldChar w:fldCharType="separate"/>
      </w:r>
      <w:r w:rsidR="00041B54">
        <w:rPr>
          <w:noProof/>
        </w:rPr>
        <w:t>1.</w:t>
      </w:r>
      <w:r w:rsidR="00041B54">
        <w:rPr>
          <w:rFonts w:eastAsiaTheme="minorEastAsia" w:cstheme="minorBidi"/>
          <w:b w:val="0"/>
          <w:bCs w:val="0"/>
          <w:i w:val="0"/>
          <w:iCs w:val="0"/>
          <w:noProof/>
          <w:sz w:val="22"/>
          <w:szCs w:val="22"/>
        </w:rPr>
        <w:tab/>
      </w:r>
      <w:r w:rsidR="00041B54">
        <w:rPr>
          <w:noProof/>
        </w:rPr>
        <w:t>Objectif du document</w:t>
      </w:r>
      <w:r w:rsidR="00041B54">
        <w:rPr>
          <w:noProof/>
        </w:rPr>
        <w:tab/>
      </w:r>
      <w:r>
        <w:rPr>
          <w:noProof/>
        </w:rPr>
        <w:fldChar w:fldCharType="begin"/>
      </w:r>
      <w:r w:rsidR="00041B54">
        <w:rPr>
          <w:noProof/>
        </w:rPr>
        <w:instrText xml:space="preserve"> PAGEREF _Toc341373966 \h </w:instrText>
      </w:r>
      <w:r>
        <w:rPr>
          <w:noProof/>
        </w:rPr>
      </w:r>
      <w:r>
        <w:rPr>
          <w:noProof/>
        </w:rPr>
        <w:fldChar w:fldCharType="separate"/>
      </w:r>
      <w:r w:rsidR="00041B54">
        <w:rPr>
          <w:noProof/>
        </w:rPr>
        <w:t>3</w:t>
      </w:r>
      <w:r>
        <w:rPr>
          <w:noProof/>
        </w:rPr>
        <w:fldChar w:fldCharType="end"/>
      </w:r>
    </w:p>
    <w:p w:rsidR="00041B54" w:rsidRDefault="00041B54">
      <w:pPr>
        <w:pStyle w:val="TM1"/>
        <w:tabs>
          <w:tab w:val="left" w:pos="600"/>
          <w:tab w:val="right" w:leader="dot" w:pos="9060"/>
        </w:tabs>
        <w:rPr>
          <w:rFonts w:eastAsiaTheme="minorEastAsia" w:cstheme="minorBidi"/>
          <w:b w:val="0"/>
          <w:bCs w:val="0"/>
          <w:i w:val="0"/>
          <w:iCs w:val="0"/>
          <w:noProof/>
          <w:sz w:val="22"/>
          <w:szCs w:val="22"/>
        </w:rPr>
      </w:pPr>
      <w:r>
        <w:rPr>
          <w:noProof/>
        </w:rPr>
        <w:t>2.</w:t>
      </w:r>
      <w:r>
        <w:rPr>
          <w:rFonts w:eastAsiaTheme="minorEastAsia" w:cstheme="minorBidi"/>
          <w:b w:val="0"/>
          <w:bCs w:val="0"/>
          <w:i w:val="0"/>
          <w:iCs w:val="0"/>
          <w:noProof/>
          <w:sz w:val="22"/>
          <w:szCs w:val="22"/>
        </w:rPr>
        <w:tab/>
      </w:r>
      <w:r>
        <w:rPr>
          <w:noProof/>
        </w:rPr>
        <w:t>Présentation</w:t>
      </w:r>
      <w:r>
        <w:rPr>
          <w:noProof/>
        </w:rPr>
        <w:tab/>
      </w:r>
      <w:r w:rsidR="00984C05">
        <w:rPr>
          <w:noProof/>
        </w:rPr>
        <w:fldChar w:fldCharType="begin"/>
      </w:r>
      <w:r>
        <w:rPr>
          <w:noProof/>
        </w:rPr>
        <w:instrText xml:space="preserve"> PAGEREF _Toc341373967 \h </w:instrText>
      </w:r>
      <w:r w:rsidR="00984C05">
        <w:rPr>
          <w:noProof/>
        </w:rPr>
      </w:r>
      <w:r w:rsidR="00984C05">
        <w:rPr>
          <w:noProof/>
        </w:rPr>
        <w:fldChar w:fldCharType="separate"/>
      </w:r>
      <w:r>
        <w:rPr>
          <w:noProof/>
        </w:rPr>
        <w:t>4</w:t>
      </w:r>
      <w:r w:rsidR="00984C05">
        <w:rPr>
          <w:noProof/>
        </w:rPr>
        <w:fldChar w:fldCharType="end"/>
      </w:r>
    </w:p>
    <w:p w:rsidR="00041B54" w:rsidRDefault="00041B54">
      <w:pPr>
        <w:pStyle w:val="TM1"/>
        <w:tabs>
          <w:tab w:val="left" w:pos="600"/>
          <w:tab w:val="right" w:leader="dot" w:pos="9060"/>
        </w:tabs>
        <w:rPr>
          <w:rFonts w:eastAsiaTheme="minorEastAsia" w:cstheme="minorBidi"/>
          <w:b w:val="0"/>
          <w:bCs w:val="0"/>
          <w:i w:val="0"/>
          <w:iCs w:val="0"/>
          <w:noProof/>
          <w:sz w:val="22"/>
          <w:szCs w:val="22"/>
        </w:rPr>
      </w:pPr>
      <w:r>
        <w:rPr>
          <w:noProof/>
        </w:rPr>
        <w:t>3.</w:t>
      </w:r>
      <w:r>
        <w:rPr>
          <w:rFonts w:eastAsiaTheme="minorEastAsia" w:cstheme="minorBidi"/>
          <w:b w:val="0"/>
          <w:bCs w:val="0"/>
          <w:i w:val="0"/>
          <w:iCs w:val="0"/>
          <w:noProof/>
          <w:sz w:val="22"/>
          <w:szCs w:val="22"/>
        </w:rPr>
        <w:tab/>
      </w:r>
      <w:r>
        <w:rPr>
          <w:noProof/>
        </w:rPr>
        <w:t>Contraintes</w:t>
      </w:r>
      <w:r>
        <w:rPr>
          <w:noProof/>
        </w:rPr>
        <w:tab/>
      </w:r>
      <w:r w:rsidR="00984C05">
        <w:rPr>
          <w:noProof/>
        </w:rPr>
        <w:fldChar w:fldCharType="begin"/>
      </w:r>
      <w:r>
        <w:rPr>
          <w:noProof/>
        </w:rPr>
        <w:instrText xml:space="preserve"> PAGEREF _Toc341373968 \h </w:instrText>
      </w:r>
      <w:r w:rsidR="00984C05">
        <w:rPr>
          <w:noProof/>
        </w:rPr>
      </w:r>
      <w:r w:rsidR="00984C05">
        <w:rPr>
          <w:noProof/>
        </w:rPr>
        <w:fldChar w:fldCharType="separate"/>
      </w:r>
      <w:r>
        <w:rPr>
          <w:noProof/>
        </w:rPr>
        <w:t>5</w:t>
      </w:r>
      <w:r w:rsidR="00984C05">
        <w:rPr>
          <w:noProof/>
        </w:rPr>
        <w:fldChar w:fldCharType="end"/>
      </w:r>
    </w:p>
    <w:p w:rsidR="00041B54" w:rsidRDefault="00041B54">
      <w:pPr>
        <w:pStyle w:val="TM1"/>
        <w:tabs>
          <w:tab w:val="left" w:pos="600"/>
          <w:tab w:val="right" w:leader="dot" w:pos="9060"/>
        </w:tabs>
        <w:rPr>
          <w:rFonts w:eastAsiaTheme="minorEastAsia" w:cstheme="minorBidi"/>
          <w:b w:val="0"/>
          <w:bCs w:val="0"/>
          <w:i w:val="0"/>
          <w:iCs w:val="0"/>
          <w:noProof/>
          <w:sz w:val="22"/>
          <w:szCs w:val="22"/>
        </w:rPr>
      </w:pPr>
      <w:r>
        <w:rPr>
          <w:noProof/>
        </w:rPr>
        <w:t>4.</w:t>
      </w:r>
      <w:r>
        <w:rPr>
          <w:rFonts w:eastAsiaTheme="minorEastAsia" w:cstheme="minorBidi"/>
          <w:b w:val="0"/>
          <w:bCs w:val="0"/>
          <w:i w:val="0"/>
          <w:iCs w:val="0"/>
          <w:noProof/>
          <w:sz w:val="22"/>
          <w:szCs w:val="22"/>
        </w:rPr>
        <w:tab/>
      </w:r>
      <w:r>
        <w:rPr>
          <w:noProof/>
        </w:rPr>
        <w:t>Solutions</w:t>
      </w:r>
      <w:r>
        <w:rPr>
          <w:noProof/>
        </w:rPr>
        <w:tab/>
      </w:r>
      <w:r w:rsidR="00984C05">
        <w:rPr>
          <w:noProof/>
        </w:rPr>
        <w:fldChar w:fldCharType="begin"/>
      </w:r>
      <w:r>
        <w:rPr>
          <w:noProof/>
        </w:rPr>
        <w:instrText xml:space="preserve"> PAGEREF _Toc341373969 \h </w:instrText>
      </w:r>
      <w:r w:rsidR="00984C05">
        <w:rPr>
          <w:noProof/>
        </w:rPr>
      </w:r>
      <w:r w:rsidR="00984C05">
        <w:rPr>
          <w:noProof/>
        </w:rPr>
        <w:fldChar w:fldCharType="separate"/>
      </w:r>
      <w:r>
        <w:rPr>
          <w:noProof/>
        </w:rPr>
        <w:t>6</w:t>
      </w:r>
      <w:r w:rsidR="00984C05">
        <w:rPr>
          <w:noProof/>
        </w:rPr>
        <w:fldChar w:fldCharType="end"/>
      </w:r>
    </w:p>
    <w:p w:rsidR="00041B54" w:rsidRDefault="00041B54">
      <w:pPr>
        <w:pStyle w:val="TM1"/>
        <w:tabs>
          <w:tab w:val="left" w:pos="600"/>
          <w:tab w:val="right" w:leader="dot" w:pos="9060"/>
        </w:tabs>
        <w:rPr>
          <w:rFonts w:eastAsiaTheme="minorEastAsia" w:cstheme="minorBidi"/>
          <w:b w:val="0"/>
          <w:bCs w:val="0"/>
          <w:i w:val="0"/>
          <w:iCs w:val="0"/>
          <w:noProof/>
          <w:sz w:val="22"/>
          <w:szCs w:val="22"/>
        </w:rPr>
      </w:pPr>
      <w:r>
        <w:rPr>
          <w:noProof/>
        </w:rPr>
        <w:t>5.</w:t>
      </w:r>
      <w:r>
        <w:rPr>
          <w:rFonts w:eastAsiaTheme="minorEastAsia" w:cstheme="minorBidi"/>
          <w:b w:val="0"/>
          <w:bCs w:val="0"/>
          <w:i w:val="0"/>
          <w:iCs w:val="0"/>
          <w:noProof/>
          <w:sz w:val="22"/>
          <w:szCs w:val="22"/>
        </w:rPr>
        <w:tab/>
      </w:r>
      <w:r>
        <w:rPr>
          <w:noProof/>
        </w:rPr>
        <w:t>Migration des serveurs</w:t>
      </w:r>
      <w:r>
        <w:rPr>
          <w:noProof/>
        </w:rPr>
        <w:tab/>
      </w:r>
      <w:r w:rsidR="00984C05">
        <w:rPr>
          <w:noProof/>
        </w:rPr>
        <w:fldChar w:fldCharType="begin"/>
      </w:r>
      <w:r>
        <w:rPr>
          <w:noProof/>
        </w:rPr>
        <w:instrText xml:space="preserve"> PAGEREF _Toc341373970 \h </w:instrText>
      </w:r>
      <w:r w:rsidR="00984C05">
        <w:rPr>
          <w:noProof/>
        </w:rPr>
      </w:r>
      <w:r w:rsidR="00984C05">
        <w:rPr>
          <w:noProof/>
        </w:rPr>
        <w:fldChar w:fldCharType="separate"/>
      </w:r>
      <w:r>
        <w:rPr>
          <w:noProof/>
        </w:rPr>
        <w:t>8</w:t>
      </w:r>
      <w:r w:rsidR="00984C05">
        <w:rPr>
          <w:noProof/>
        </w:rPr>
        <w:fldChar w:fldCharType="end"/>
      </w:r>
    </w:p>
    <w:p w:rsidR="000A2A79" w:rsidRPr="00386F11" w:rsidRDefault="00984C05" w:rsidP="000A2A79">
      <w:pPr>
        <w:ind w:right="340"/>
        <w:jc w:val="left"/>
        <w:rPr>
          <w:rFonts w:asciiTheme="minorHAnsi" w:hAnsiTheme="minorHAnsi"/>
        </w:rPr>
      </w:pPr>
      <w:r>
        <w:rPr>
          <w:rFonts w:asciiTheme="minorHAnsi" w:hAnsiTheme="minorHAnsi"/>
          <w:b/>
          <w:bCs/>
          <w:caps/>
          <w:sz w:val="24"/>
        </w:rPr>
        <w:fldChar w:fldCharType="end"/>
      </w:r>
    </w:p>
    <w:p w:rsidR="000A2A79" w:rsidRDefault="000A2A79" w:rsidP="000A2A79">
      <w:pPr>
        <w:ind w:right="340"/>
        <w:rPr>
          <w:rFonts w:asciiTheme="minorHAnsi" w:hAnsiTheme="minorHAnsi"/>
        </w:rPr>
      </w:pPr>
    </w:p>
    <w:p w:rsidR="000A2A79" w:rsidRDefault="000A2A79" w:rsidP="000A2A79">
      <w:pPr>
        <w:ind w:right="340"/>
        <w:rPr>
          <w:rFonts w:asciiTheme="minorHAnsi" w:hAnsiTheme="minorHAnsi"/>
        </w:rPr>
      </w:pPr>
    </w:p>
    <w:p w:rsidR="000A2A79" w:rsidRDefault="000A2A79" w:rsidP="000A2A79">
      <w:pPr>
        <w:ind w:right="340"/>
        <w:rPr>
          <w:rFonts w:asciiTheme="minorHAnsi" w:hAnsiTheme="minorHAnsi"/>
        </w:rPr>
      </w:pPr>
    </w:p>
    <w:p w:rsidR="000A2A79" w:rsidRDefault="000A2A79" w:rsidP="000A2A79">
      <w:pPr>
        <w:ind w:right="340"/>
        <w:rPr>
          <w:rFonts w:asciiTheme="minorHAnsi" w:hAnsiTheme="minorHAnsi"/>
        </w:rPr>
      </w:pPr>
    </w:p>
    <w:p w:rsidR="000A2A79" w:rsidRDefault="000A2A79" w:rsidP="000A2A79">
      <w:pPr>
        <w:ind w:right="340"/>
        <w:rPr>
          <w:rFonts w:asciiTheme="minorHAnsi" w:hAnsiTheme="minorHAnsi"/>
        </w:rPr>
      </w:pPr>
    </w:p>
    <w:p w:rsidR="000A2A79" w:rsidRDefault="000A2A79" w:rsidP="000A2A79">
      <w:pPr>
        <w:ind w:right="340"/>
        <w:rPr>
          <w:rFonts w:asciiTheme="minorHAnsi" w:hAnsiTheme="minorHAnsi"/>
        </w:rPr>
      </w:pPr>
    </w:p>
    <w:p w:rsidR="000A2A79" w:rsidRDefault="000A2A79" w:rsidP="000A2A79">
      <w:pPr>
        <w:ind w:right="340"/>
        <w:rPr>
          <w:rFonts w:asciiTheme="minorHAnsi" w:hAnsiTheme="minorHAnsi"/>
        </w:rPr>
      </w:pPr>
    </w:p>
    <w:p w:rsidR="000A2A79" w:rsidRDefault="000A2A79" w:rsidP="000A2A79">
      <w:pPr>
        <w:ind w:right="340"/>
        <w:rPr>
          <w:rFonts w:asciiTheme="minorHAnsi" w:hAnsiTheme="minorHAnsi"/>
        </w:rPr>
      </w:pPr>
    </w:p>
    <w:p w:rsidR="000A2A79" w:rsidRDefault="000A2A79" w:rsidP="000A2A79">
      <w:pPr>
        <w:ind w:right="340"/>
        <w:rPr>
          <w:rFonts w:asciiTheme="minorHAnsi" w:hAnsiTheme="minorHAnsi"/>
        </w:rPr>
      </w:pPr>
    </w:p>
    <w:p w:rsidR="000A2A79" w:rsidRPr="00386F11" w:rsidRDefault="000A2A79" w:rsidP="000A2A79">
      <w:pPr>
        <w:ind w:right="340"/>
        <w:rPr>
          <w:rFonts w:asciiTheme="minorHAnsi" w:hAnsiTheme="minorHAnsi"/>
        </w:rPr>
      </w:pPr>
    </w:p>
    <w:tbl>
      <w:tblPr>
        <w:tblStyle w:val="Grilledutableau"/>
        <w:tblW w:w="0" w:type="auto"/>
        <w:tblLook w:val="04A0"/>
      </w:tblPr>
      <w:tblGrid>
        <w:gridCol w:w="1275"/>
        <w:gridCol w:w="1335"/>
        <w:gridCol w:w="1190"/>
        <w:gridCol w:w="5486"/>
      </w:tblGrid>
      <w:tr w:rsidR="000A2A79" w:rsidRPr="00386F11" w:rsidTr="000A2A79">
        <w:tc>
          <w:tcPr>
            <w:tcW w:w="1275" w:type="dxa"/>
          </w:tcPr>
          <w:p w:rsidR="000A2A79" w:rsidRPr="00386F11" w:rsidRDefault="000A2A79" w:rsidP="000A2A79">
            <w:pPr>
              <w:ind w:left="0" w:right="340"/>
              <w:jc w:val="left"/>
              <w:rPr>
                <w:rFonts w:asciiTheme="minorHAnsi" w:hAnsiTheme="minorHAnsi"/>
              </w:rPr>
            </w:pPr>
            <w:bookmarkStart w:id="1" w:name="_Toc196821236"/>
            <w:bookmarkStart w:id="2" w:name="_Toc197947913"/>
            <w:bookmarkStart w:id="3" w:name="_Toc197948034"/>
            <w:r w:rsidRPr="00386F11">
              <w:rPr>
                <w:rFonts w:asciiTheme="minorHAnsi" w:hAnsiTheme="minorHAnsi"/>
              </w:rPr>
              <w:br w:type="page"/>
              <w:t>Version</w:t>
            </w:r>
          </w:p>
        </w:tc>
        <w:tc>
          <w:tcPr>
            <w:tcW w:w="1335" w:type="dxa"/>
          </w:tcPr>
          <w:p w:rsidR="000A2A79" w:rsidRPr="00386F11" w:rsidRDefault="000A2A79" w:rsidP="000A2A79">
            <w:pPr>
              <w:ind w:left="0" w:right="340"/>
              <w:jc w:val="left"/>
              <w:rPr>
                <w:rFonts w:asciiTheme="minorHAnsi" w:hAnsiTheme="minorHAnsi"/>
              </w:rPr>
            </w:pPr>
            <w:r w:rsidRPr="00386F11">
              <w:rPr>
                <w:rFonts w:asciiTheme="minorHAnsi" w:hAnsiTheme="minorHAnsi"/>
              </w:rPr>
              <w:t>Date</w:t>
            </w:r>
          </w:p>
        </w:tc>
        <w:tc>
          <w:tcPr>
            <w:tcW w:w="1190" w:type="dxa"/>
          </w:tcPr>
          <w:p w:rsidR="000A2A79" w:rsidRPr="00386F11" w:rsidRDefault="000A2A79" w:rsidP="000A2A79">
            <w:pPr>
              <w:ind w:left="0" w:right="340"/>
              <w:jc w:val="left"/>
              <w:rPr>
                <w:rFonts w:asciiTheme="minorHAnsi" w:hAnsiTheme="minorHAnsi"/>
              </w:rPr>
            </w:pPr>
            <w:r w:rsidRPr="00386F11">
              <w:rPr>
                <w:rFonts w:asciiTheme="minorHAnsi" w:hAnsiTheme="minorHAnsi"/>
              </w:rPr>
              <w:t>Editeur</w:t>
            </w:r>
          </w:p>
        </w:tc>
        <w:tc>
          <w:tcPr>
            <w:tcW w:w="5486" w:type="dxa"/>
          </w:tcPr>
          <w:p w:rsidR="000A2A79" w:rsidRPr="00386F11" w:rsidRDefault="000A2A79" w:rsidP="000A2A79">
            <w:pPr>
              <w:ind w:left="0" w:right="340"/>
              <w:jc w:val="left"/>
              <w:rPr>
                <w:rFonts w:asciiTheme="minorHAnsi" w:hAnsiTheme="minorHAnsi"/>
              </w:rPr>
            </w:pPr>
            <w:r w:rsidRPr="00386F11">
              <w:rPr>
                <w:rFonts w:asciiTheme="minorHAnsi" w:hAnsiTheme="minorHAnsi"/>
              </w:rPr>
              <w:t>Commentaire</w:t>
            </w:r>
          </w:p>
        </w:tc>
      </w:tr>
      <w:tr w:rsidR="000A2A79" w:rsidRPr="00386F11" w:rsidTr="000A2A79">
        <w:tc>
          <w:tcPr>
            <w:tcW w:w="1275" w:type="dxa"/>
          </w:tcPr>
          <w:p w:rsidR="000A2A79" w:rsidRPr="00386F11" w:rsidRDefault="000A2A79" w:rsidP="000A2A79">
            <w:pPr>
              <w:ind w:left="0" w:right="340"/>
              <w:jc w:val="left"/>
              <w:rPr>
                <w:rFonts w:asciiTheme="minorHAnsi" w:hAnsiTheme="minorHAnsi"/>
              </w:rPr>
            </w:pPr>
            <w:r w:rsidRPr="00386F11">
              <w:rPr>
                <w:rFonts w:asciiTheme="minorHAnsi" w:hAnsiTheme="minorHAnsi"/>
              </w:rPr>
              <w:t>0.1</w:t>
            </w:r>
          </w:p>
        </w:tc>
        <w:tc>
          <w:tcPr>
            <w:tcW w:w="1335" w:type="dxa"/>
          </w:tcPr>
          <w:p w:rsidR="000A2A79" w:rsidRPr="00386F11" w:rsidRDefault="000A2A79" w:rsidP="000A2A79">
            <w:pPr>
              <w:ind w:left="0" w:right="340"/>
              <w:jc w:val="left"/>
              <w:rPr>
                <w:rFonts w:asciiTheme="minorHAnsi" w:hAnsiTheme="minorHAnsi"/>
              </w:rPr>
            </w:pPr>
            <w:r>
              <w:rPr>
                <w:rFonts w:asciiTheme="minorHAnsi" w:hAnsiTheme="minorHAnsi"/>
              </w:rPr>
              <w:t>09</w:t>
            </w:r>
            <w:r w:rsidRPr="00386F11">
              <w:rPr>
                <w:rFonts w:asciiTheme="minorHAnsi" w:hAnsiTheme="minorHAnsi"/>
              </w:rPr>
              <w:t>/</w:t>
            </w:r>
            <w:r>
              <w:rPr>
                <w:rFonts w:asciiTheme="minorHAnsi" w:hAnsiTheme="minorHAnsi"/>
              </w:rPr>
              <w:t>1</w:t>
            </w:r>
            <w:r w:rsidRPr="00386F11">
              <w:rPr>
                <w:rFonts w:asciiTheme="minorHAnsi" w:hAnsiTheme="minorHAnsi"/>
              </w:rPr>
              <w:t>0/12</w:t>
            </w:r>
          </w:p>
        </w:tc>
        <w:tc>
          <w:tcPr>
            <w:tcW w:w="1190" w:type="dxa"/>
          </w:tcPr>
          <w:p w:rsidR="000A2A79" w:rsidRPr="00386F11" w:rsidRDefault="000A2A79" w:rsidP="000A2A79">
            <w:pPr>
              <w:ind w:left="0" w:right="340"/>
              <w:jc w:val="left"/>
              <w:rPr>
                <w:rFonts w:asciiTheme="minorHAnsi" w:hAnsiTheme="minorHAnsi"/>
              </w:rPr>
            </w:pPr>
            <w:r w:rsidRPr="00386F11">
              <w:rPr>
                <w:rFonts w:asciiTheme="minorHAnsi" w:hAnsiTheme="minorHAnsi"/>
              </w:rPr>
              <w:t>CHT</w:t>
            </w:r>
          </w:p>
        </w:tc>
        <w:tc>
          <w:tcPr>
            <w:tcW w:w="5486" w:type="dxa"/>
          </w:tcPr>
          <w:p w:rsidR="000A2A79" w:rsidRPr="00386F11" w:rsidRDefault="000A2A79" w:rsidP="000A2A79">
            <w:pPr>
              <w:ind w:left="0" w:right="340"/>
              <w:jc w:val="left"/>
              <w:rPr>
                <w:rFonts w:asciiTheme="minorHAnsi" w:hAnsiTheme="minorHAnsi"/>
              </w:rPr>
            </w:pPr>
            <w:r w:rsidRPr="00386F11">
              <w:rPr>
                <w:rFonts w:asciiTheme="minorHAnsi" w:hAnsiTheme="minorHAnsi"/>
              </w:rPr>
              <w:t>1</w:t>
            </w:r>
            <w:r w:rsidRPr="00386F11">
              <w:rPr>
                <w:rFonts w:asciiTheme="minorHAnsi" w:hAnsiTheme="minorHAnsi"/>
                <w:vertAlign w:val="superscript"/>
              </w:rPr>
              <w:t>er</w:t>
            </w:r>
            <w:r w:rsidRPr="00386F11">
              <w:rPr>
                <w:rFonts w:asciiTheme="minorHAnsi" w:hAnsiTheme="minorHAnsi"/>
              </w:rPr>
              <w:t xml:space="preserve"> version</w:t>
            </w:r>
          </w:p>
        </w:tc>
      </w:tr>
      <w:tr w:rsidR="000A2A79" w:rsidRPr="00386F11" w:rsidTr="000A2A79">
        <w:tc>
          <w:tcPr>
            <w:tcW w:w="1275" w:type="dxa"/>
          </w:tcPr>
          <w:p w:rsidR="000A2A79" w:rsidRPr="00386F11" w:rsidRDefault="00041B54" w:rsidP="000A2A79">
            <w:pPr>
              <w:ind w:left="0" w:right="340"/>
              <w:jc w:val="left"/>
              <w:rPr>
                <w:rFonts w:asciiTheme="minorHAnsi" w:hAnsiTheme="minorHAnsi"/>
              </w:rPr>
            </w:pPr>
            <w:r>
              <w:rPr>
                <w:rFonts w:asciiTheme="minorHAnsi" w:hAnsiTheme="minorHAnsi"/>
              </w:rPr>
              <w:t>0.2</w:t>
            </w:r>
          </w:p>
        </w:tc>
        <w:tc>
          <w:tcPr>
            <w:tcW w:w="1335" w:type="dxa"/>
          </w:tcPr>
          <w:p w:rsidR="000A2A79" w:rsidRPr="00386F11" w:rsidRDefault="00041B54" w:rsidP="000A2A79">
            <w:pPr>
              <w:ind w:left="0" w:right="340"/>
              <w:jc w:val="left"/>
              <w:rPr>
                <w:rFonts w:asciiTheme="minorHAnsi" w:hAnsiTheme="minorHAnsi"/>
              </w:rPr>
            </w:pPr>
            <w:r>
              <w:rPr>
                <w:rFonts w:asciiTheme="minorHAnsi" w:hAnsiTheme="minorHAnsi"/>
              </w:rPr>
              <w:t>22/11/12</w:t>
            </w:r>
          </w:p>
        </w:tc>
        <w:tc>
          <w:tcPr>
            <w:tcW w:w="1190" w:type="dxa"/>
          </w:tcPr>
          <w:p w:rsidR="000A2A79" w:rsidRPr="00386F11" w:rsidRDefault="00041B54" w:rsidP="000A2A79">
            <w:pPr>
              <w:ind w:left="0" w:right="340"/>
              <w:jc w:val="left"/>
              <w:rPr>
                <w:rFonts w:asciiTheme="minorHAnsi" w:hAnsiTheme="minorHAnsi"/>
              </w:rPr>
            </w:pPr>
            <w:r>
              <w:rPr>
                <w:rFonts w:asciiTheme="minorHAnsi" w:hAnsiTheme="minorHAnsi"/>
              </w:rPr>
              <w:t>CHT</w:t>
            </w:r>
          </w:p>
        </w:tc>
        <w:tc>
          <w:tcPr>
            <w:tcW w:w="5486" w:type="dxa"/>
          </w:tcPr>
          <w:p w:rsidR="000A2A79" w:rsidRPr="00386F11" w:rsidRDefault="00041B54" w:rsidP="00041B54">
            <w:pPr>
              <w:ind w:left="0" w:right="340"/>
              <w:jc w:val="left"/>
              <w:rPr>
                <w:rFonts w:asciiTheme="minorHAnsi" w:hAnsiTheme="minorHAnsi"/>
              </w:rPr>
            </w:pPr>
            <w:r>
              <w:rPr>
                <w:rFonts w:asciiTheme="minorHAnsi" w:hAnsiTheme="minorHAnsi"/>
              </w:rPr>
              <w:t xml:space="preserve">Ajout de la migration  des </w:t>
            </w:r>
            <w:proofErr w:type="spellStart"/>
            <w:r>
              <w:rPr>
                <w:rFonts w:asciiTheme="minorHAnsi" w:hAnsiTheme="minorHAnsi"/>
              </w:rPr>
              <w:t>mrtg</w:t>
            </w:r>
            <w:proofErr w:type="spellEnd"/>
            <w:r>
              <w:rPr>
                <w:rFonts w:asciiTheme="minorHAnsi" w:hAnsiTheme="minorHAnsi"/>
              </w:rPr>
              <w:t xml:space="preserve"> et prober-</w:t>
            </w:r>
            <w:proofErr w:type="spellStart"/>
            <w:r>
              <w:rPr>
                <w:rFonts w:asciiTheme="minorHAnsi" w:hAnsiTheme="minorHAnsi"/>
              </w:rPr>
              <w:t>snmp</w:t>
            </w:r>
            <w:proofErr w:type="spellEnd"/>
          </w:p>
        </w:tc>
      </w:tr>
      <w:tr w:rsidR="000A2A79" w:rsidRPr="00386F11" w:rsidTr="000A2A79">
        <w:tc>
          <w:tcPr>
            <w:tcW w:w="1275" w:type="dxa"/>
          </w:tcPr>
          <w:p w:rsidR="000A2A79" w:rsidRPr="00386F11" w:rsidRDefault="000A2A79" w:rsidP="000A2A79">
            <w:pPr>
              <w:ind w:left="0" w:right="340"/>
              <w:jc w:val="left"/>
              <w:rPr>
                <w:rFonts w:asciiTheme="minorHAnsi" w:hAnsiTheme="minorHAnsi"/>
              </w:rPr>
            </w:pPr>
          </w:p>
        </w:tc>
        <w:tc>
          <w:tcPr>
            <w:tcW w:w="1335" w:type="dxa"/>
          </w:tcPr>
          <w:p w:rsidR="000A2A79" w:rsidRPr="00386F11" w:rsidRDefault="000A2A79" w:rsidP="000A2A79">
            <w:pPr>
              <w:ind w:left="0" w:right="340"/>
              <w:jc w:val="left"/>
              <w:rPr>
                <w:rFonts w:asciiTheme="minorHAnsi" w:hAnsiTheme="minorHAnsi"/>
              </w:rPr>
            </w:pPr>
          </w:p>
        </w:tc>
        <w:tc>
          <w:tcPr>
            <w:tcW w:w="1190" w:type="dxa"/>
          </w:tcPr>
          <w:p w:rsidR="000A2A79" w:rsidRPr="00386F11" w:rsidRDefault="000A2A79" w:rsidP="000A2A79">
            <w:pPr>
              <w:ind w:left="0" w:right="340"/>
              <w:jc w:val="left"/>
              <w:rPr>
                <w:rFonts w:asciiTheme="minorHAnsi" w:hAnsiTheme="minorHAnsi"/>
              </w:rPr>
            </w:pPr>
          </w:p>
        </w:tc>
        <w:tc>
          <w:tcPr>
            <w:tcW w:w="5486" w:type="dxa"/>
          </w:tcPr>
          <w:p w:rsidR="000A2A79" w:rsidRPr="00386F11" w:rsidRDefault="000A2A79" w:rsidP="000A2A79">
            <w:pPr>
              <w:ind w:left="0" w:right="340"/>
              <w:jc w:val="left"/>
              <w:rPr>
                <w:rFonts w:asciiTheme="minorHAnsi" w:hAnsiTheme="minorHAnsi"/>
              </w:rPr>
            </w:pPr>
          </w:p>
        </w:tc>
      </w:tr>
      <w:tr w:rsidR="000A2A79" w:rsidRPr="00386F11" w:rsidTr="000A2A79">
        <w:tc>
          <w:tcPr>
            <w:tcW w:w="1275" w:type="dxa"/>
          </w:tcPr>
          <w:p w:rsidR="000A2A79" w:rsidRPr="00386F11" w:rsidRDefault="000A2A79" w:rsidP="000A2A79">
            <w:pPr>
              <w:ind w:left="0" w:right="340"/>
              <w:jc w:val="left"/>
              <w:rPr>
                <w:rFonts w:asciiTheme="minorHAnsi" w:hAnsiTheme="minorHAnsi"/>
              </w:rPr>
            </w:pPr>
          </w:p>
        </w:tc>
        <w:tc>
          <w:tcPr>
            <w:tcW w:w="1335" w:type="dxa"/>
          </w:tcPr>
          <w:p w:rsidR="000A2A79" w:rsidRPr="00386F11" w:rsidRDefault="000A2A79" w:rsidP="000A2A79">
            <w:pPr>
              <w:ind w:left="0" w:right="340"/>
              <w:jc w:val="left"/>
              <w:rPr>
                <w:rFonts w:asciiTheme="minorHAnsi" w:hAnsiTheme="minorHAnsi"/>
              </w:rPr>
            </w:pPr>
          </w:p>
        </w:tc>
        <w:tc>
          <w:tcPr>
            <w:tcW w:w="1190" w:type="dxa"/>
          </w:tcPr>
          <w:p w:rsidR="000A2A79" w:rsidRPr="00386F11" w:rsidRDefault="000A2A79" w:rsidP="000A2A79">
            <w:pPr>
              <w:ind w:left="0" w:right="340"/>
              <w:jc w:val="left"/>
              <w:rPr>
                <w:rFonts w:asciiTheme="minorHAnsi" w:hAnsiTheme="minorHAnsi"/>
              </w:rPr>
            </w:pPr>
          </w:p>
        </w:tc>
        <w:tc>
          <w:tcPr>
            <w:tcW w:w="5486" w:type="dxa"/>
          </w:tcPr>
          <w:p w:rsidR="000A2A79" w:rsidRPr="00386F11" w:rsidRDefault="000A2A79" w:rsidP="000A2A79">
            <w:pPr>
              <w:ind w:left="0" w:right="340"/>
              <w:jc w:val="left"/>
              <w:rPr>
                <w:rFonts w:asciiTheme="minorHAnsi" w:hAnsiTheme="minorHAnsi"/>
              </w:rPr>
            </w:pPr>
          </w:p>
        </w:tc>
      </w:tr>
      <w:tr w:rsidR="000A2A79" w:rsidRPr="00386F11" w:rsidTr="000A2A79">
        <w:tc>
          <w:tcPr>
            <w:tcW w:w="1275" w:type="dxa"/>
          </w:tcPr>
          <w:p w:rsidR="000A2A79" w:rsidRPr="00386F11" w:rsidRDefault="000A2A79" w:rsidP="000A2A79">
            <w:pPr>
              <w:ind w:left="0" w:right="340"/>
              <w:jc w:val="left"/>
              <w:rPr>
                <w:rFonts w:asciiTheme="minorHAnsi" w:hAnsiTheme="minorHAnsi"/>
              </w:rPr>
            </w:pPr>
          </w:p>
        </w:tc>
        <w:tc>
          <w:tcPr>
            <w:tcW w:w="1335" w:type="dxa"/>
          </w:tcPr>
          <w:p w:rsidR="000A2A79" w:rsidRPr="00386F11" w:rsidRDefault="000A2A79" w:rsidP="000A2A79">
            <w:pPr>
              <w:ind w:left="0" w:right="340"/>
              <w:jc w:val="left"/>
              <w:rPr>
                <w:rFonts w:asciiTheme="minorHAnsi" w:hAnsiTheme="minorHAnsi"/>
              </w:rPr>
            </w:pPr>
          </w:p>
        </w:tc>
        <w:tc>
          <w:tcPr>
            <w:tcW w:w="1190" w:type="dxa"/>
          </w:tcPr>
          <w:p w:rsidR="000A2A79" w:rsidRPr="00386F11" w:rsidRDefault="000A2A79" w:rsidP="000A2A79">
            <w:pPr>
              <w:ind w:left="0" w:right="340"/>
              <w:jc w:val="left"/>
              <w:rPr>
                <w:rFonts w:asciiTheme="minorHAnsi" w:hAnsiTheme="minorHAnsi"/>
              </w:rPr>
            </w:pPr>
          </w:p>
        </w:tc>
        <w:tc>
          <w:tcPr>
            <w:tcW w:w="5486" w:type="dxa"/>
          </w:tcPr>
          <w:p w:rsidR="000A2A79" w:rsidRPr="00386F11" w:rsidRDefault="000A2A79" w:rsidP="000A2A79">
            <w:pPr>
              <w:ind w:left="0" w:right="340"/>
              <w:jc w:val="left"/>
              <w:rPr>
                <w:rFonts w:asciiTheme="minorHAnsi" w:hAnsiTheme="minorHAnsi"/>
              </w:rPr>
            </w:pPr>
          </w:p>
        </w:tc>
      </w:tr>
      <w:tr w:rsidR="000A2A79" w:rsidRPr="00386F11" w:rsidTr="000A2A79">
        <w:tc>
          <w:tcPr>
            <w:tcW w:w="1275" w:type="dxa"/>
          </w:tcPr>
          <w:p w:rsidR="000A2A79" w:rsidRPr="00386F11" w:rsidRDefault="000A2A79" w:rsidP="000A2A79">
            <w:pPr>
              <w:ind w:left="0" w:right="340"/>
              <w:jc w:val="left"/>
              <w:rPr>
                <w:rFonts w:asciiTheme="minorHAnsi" w:hAnsiTheme="minorHAnsi"/>
              </w:rPr>
            </w:pPr>
          </w:p>
        </w:tc>
        <w:tc>
          <w:tcPr>
            <w:tcW w:w="1335" w:type="dxa"/>
          </w:tcPr>
          <w:p w:rsidR="000A2A79" w:rsidRPr="00386F11" w:rsidRDefault="000A2A79" w:rsidP="000A2A79">
            <w:pPr>
              <w:ind w:left="0" w:right="340"/>
              <w:jc w:val="left"/>
              <w:rPr>
                <w:rFonts w:asciiTheme="minorHAnsi" w:hAnsiTheme="minorHAnsi"/>
              </w:rPr>
            </w:pPr>
          </w:p>
        </w:tc>
        <w:tc>
          <w:tcPr>
            <w:tcW w:w="1190" w:type="dxa"/>
          </w:tcPr>
          <w:p w:rsidR="000A2A79" w:rsidRPr="00386F11" w:rsidRDefault="000A2A79" w:rsidP="000A2A79">
            <w:pPr>
              <w:ind w:left="0" w:right="340"/>
              <w:jc w:val="left"/>
              <w:rPr>
                <w:rFonts w:asciiTheme="minorHAnsi" w:hAnsiTheme="minorHAnsi"/>
              </w:rPr>
            </w:pPr>
          </w:p>
        </w:tc>
        <w:tc>
          <w:tcPr>
            <w:tcW w:w="5486" w:type="dxa"/>
          </w:tcPr>
          <w:p w:rsidR="000A2A79" w:rsidRPr="00386F11" w:rsidRDefault="000A2A79" w:rsidP="000A2A79">
            <w:pPr>
              <w:ind w:left="0" w:right="340"/>
              <w:jc w:val="left"/>
              <w:rPr>
                <w:rFonts w:asciiTheme="minorHAnsi" w:hAnsiTheme="minorHAnsi"/>
              </w:rPr>
            </w:pPr>
          </w:p>
        </w:tc>
      </w:tr>
      <w:tr w:rsidR="000A2A79" w:rsidRPr="00386F11" w:rsidTr="000A2A79">
        <w:tc>
          <w:tcPr>
            <w:tcW w:w="1275" w:type="dxa"/>
          </w:tcPr>
          <w:p w:rsidR="000A2A79" w:rsidRPr="00386F11" w:rsidRDefault="000A2A79" w:rsidP="000A2A79">
            <w:pPr>
              <w:ind w:left="0" w:right="340"/>
              <w:jc w:val="left"/>
              <w:rPr>
                <w:rFonts w:asciiTheme="minorHAnsi" w:hAnsiTheme="minorHAnsi"/>
              </w:rPr>
            </w:pPr>
          </w:p>
        </w:tc>
        <w:tc>
          <w:tcPr>
            <w:tcW w:w="1335" w:type="dxa"/>
          </w:tcPr>
          <w:p w:rsidR="000A2A79" w:rsidRPr="00386F11" w:rsidRDefault="000A2A79" w:rsidP="000A2A79">
            <w:pPr>
              <w:ind w:left="0" w:right="340"/>
              <w:jc w:val="left"/>
              <w:rPr>
                <w:rFonts w:asciiTheme="minorHAnsi" w:hAnsiTheme="minorHAnsi"/>
              </w:rPr>
            </w:pPr>
          </w:p>
        </w:tc>
        <w:tc>
          <w:tcPr>
            <w:tcW w:w="1190" w:type="dxa"/>
          </w:tcPr>
          <w:p w:rsidR="000A2A79" w:rsidRPr="00386F11" w:rsidRDefault="000A2A79" w:rsidP="000A2A79">
            <w:pPr>
              <w:ind w:left="0" w:right="340"/>
              <w:jc w:val="left"/>
              <w:rPr>
                <w:rFonts w:asciiTheme="minorHAnsi" w:hAnsiTheme="minorHAnsi"/>
              </w:rPr>
            </w:pPr>
          </w:p>
        </w:tc>
        <w:tc>
          <w:tcPr>
            <w:tcW w:w="5486" w:type="dxa"/>
          </w:tcPr>
          <w:p w:rsidR="000A2A79" w:rsidRPr="00386F11" w:rsidRDefault="000A2A79" w:rsidP="000A2A79">
            <w:pPr>
              <w:ind w:left="0" w:right="340"/>
              <w:jc w:val="left"/>
              <w:rPr>
                <w:rFonts w:asciiTheme="minorHAnsi" w:hAnsiTheme="minorHAnsi"/>
              </w:rPr>
            </w:pPr>
          </w:p>
        </w:tc>
      </w:tr>
    </w:tbl>
    <w:p w:rsidR="000A2A79" w:rsidRPr="00386F11" w:rsidRDefault="000A2A79" w:rsidP="000A2A79">
      <w:pPr>
        <w:ind w:left="0" w:right="340"/>
        <w:jc w:val="left"/>
        <w:rPr>
          <w:rFonts w:asciiTheme="minorHAnsi" w:hAnsiTheme="minorHAnsi"/>
        </w:rPr>
      </w:pPr>
    </w:p>
    <w:p w:rsidR="000A2A79" w:rsidRPr="00386F11" w:rsidRDefault="000A2A79" w:rsidP="000A2A79">
      <w:pPr>
        <w:ind w:left="0"/>
        <w:jc w:val="left"/>
        <w:rPr>
          <w:rFonts w:asciiTheme="minorHAnsi" w:hAnsiTheme="minorHAnsi"/>
        </w:rPr>
      </w:pPr>
      <w:r w:rsidRPr="00386F11">
        <w:rPr>
          <w:rFonts w:asciiTheme="minorHAnsi" w:hAnsiTheme="minorHAnsi"/>
        </w:rPr>
        <w:br w:type="page"/>
      </w:r>
    </w:p>
    <w:p w:rsidR="000A2A79" w:rsidRPr="00386F11" w:rsidRDefault="000A2A79" w:rsidP="000A2A79">
      <w:pPr>
        <w:pStyle w:val="Titre1"/>
      </w:pPr>
      <w:bookmarkStart w:id="4" w:name="_Toc341373966"/>
      <w:r w:rsidRPr="00386F11">
        <w:lastRenderedPageBreak/>
        <w:t>Objectif du document</w:t>
      </w:r>
      <w:bookmarkEnd w:id="1"/>
      <w:bookmarkEnd w:id="2"/>
      <w:bookmarkEnd w:id="3"/>
      <w:bookmarkEnd w:id="4"/>
    </w:p>
    <w:p w:rsidR="000A2A79" w:rsidRDefault="000A2A79" w:rsidP="000A2A79">
      <w:pPr>
        <w:ind w:left="720" w:firstLine="180"/>
        <w:rPr>
          <w:rFonts w:asciiTheme="minorHAnsi" w:hAnsiTheme="minorHAnsi"/>
        </w:rPr>
      </w:pPr>
      <w:r>
        <w:rPr>
          <w:rFonts w:asciiTheme="minorHAnsi" w:hAnsiTheme="minorHAnsi"/>
        </w:rPr>
        <w:t>Ce document a pour but de fournir la méthodologie à appliquer pour effectuer la migration des services d’Agarik V2/v3 vers Agarik V4. Il va d’abord passer en revues les contraintes techniques puis les solutions qui seront mises en œuvres pour s’en affranchir.</w:t>
      </w:r>
    </w:p>
    <w:p w:rsidR="000A2A79" w:rsidRDefault="000A2A79">
      <w:pPr>
        <w:spacing w:after="200" w:line="276" w:lineRule="auto"/>
        <w:ind w:left="0"/>
        <w:jc w:val="left"/>
        <w:rPr>
          <w:rFonts w:asciiTheme="minorHAnsi" w:hAnsiTheme="minorHAnsi"/>
        </w:rPr>
      </w:pPr>
      <w:r>
        <w:rPr>
          <w:rFonts w:asciiTheme="minorHAnsi" w:hAnsiTheme="minorHAnsi"/>
        </w:rPr>
        <w:br w:type="page"/>
      </w:r>
    </w:p>
    <w:p w:rsidR="000A2A79" w:rsidRPr="00386F11" w:rsidRDefault="000A2A79" w:rsidP="000A2A79">
      <w:pPr>
        <w:pStyle w:val="Titre1"/>
      </w:pPr>
      <w:bookmarkStart w:id="5" w:name="_Toc341373967"/>
      <w:r w:rsidRPr="00386F11">
        <w:lastRenderedPageBreak/>
        <w:t>Présentation</w:t>
      </w:r>
      <w:bookmarkEnd w:id="5"/>
    </w:p>
    <w:p w:rsidR="000A2A79" w:rsidRDefault="000A2A79" w:rsidP="002F2E87">
      <w:pPr>
        <w:ind w:left="630" w:firstLine="180"/>
        <w:rPr>
          <w:rFonts w:asciiTheme="minorHAnsi" w:hAnsiTheme="minorHAnsi"/>
        </w:rPr>
      </w:pPr>
      <w:r w:rsidRPr="00386F11">
        <w:rPr>
          <w:rFonts w:asciiTheme="minorHAnsi" w:hAnsiTheme="minorHAnsi"/>
        </w:rPr>
        <w:t>La plateforme Agarik V4 est la plateforme qui va héberger toute la partie SI/Intranet/Extranet/Supervision.</w:t>
      </w:r>
      <w:r>
        <w:rPr>
          <w:rFonts w:asciiTheme="minorHAnsi" w:hAnsiTheme="minorHAnsi"/>
        </w:rPr>
        <w:t xml:space="preserve"> Le document AgarikV4-Spécifications fournit l’intégralité des informations à connaitre sur cette plateforme. La présentation va donc consister à présenter rapidement Agarik v2/v3.</w:t>
      </w:r>
    </w:p>
    <w:p w:rsidR="000A2A79" w:rsidRPr="00386F11" w:rsidRDefault="000A2A79" w:rsidP="002F2E87">
      <w:pPr>
        <w:ind w:left="630" w:firstLine="180"/>
        <w:rPr>
          <w:rFonts w:asciiTheme="minorHAnsi" w:hAnsiTheme="minorHAnsi"/>
        </w:rPr>
      </w:pPr>
    </w:p>
    <w:p w:rsidR="00C229DD" w:rsidRDefault="000A2A79" w:rsidP="002F2E87">
      <w:pPr>
        <w:ind w:left="630" w:firstLine="180"/>
        <w:rPr>
          <w:rFonts w:asciiTheme="minorHAnsi" w:hAnsiTheme="minorHAnsi"/>
        </w:rPr>
      </w:pPr>
      <w:r>
        <w:rPr>
          <w:rFonts w:asciiTheme="minorHAnsi" w:hAnsiTheme="minorHAnsi"/>
        </w:rPr>
        <w:tab/>
        <w:t xml:space="preserve">Agarik V2 est la </w:t>
      </w:r>
      <w:r w:rsidR="00C229DD">
        <w:rPr>
          <w:rFonts w:asciiTheme="minorHAnsi" w:hAnsiTheme="minorHAnsi"/>
        </w:rPr>
        <w:t>première</w:t>
      </w:r>
      <w:r>
        <w:rPr>
          <w:rFonts w:asciiTheme="minorHAnsi" w:hAnsiTheme="minorHAnsi"/>
        </w:rPr>
        <w:t xml:space="preserve"> grosse plateforme SI. Elle a été montée</w:t>
      </w:r>
      <w:r w:rsidR="00C229DD">
        <w:rPr>
          <w:rFonts w:asciiTheme="minorHAnsi" w:hAnsiTheme="minorHAnsi"/>
        </w:rPr>
        <w:t xml:space="preserve"> en utilisant la méthode de prédilection de l’époque à savoir le diskless. Tout les serveurs sont donc physiques mais sans disques. Un NetApp héberge l’intégralité des fichiers (systèmes, application, données). A l’origine, Agarik V2 était composé du double d’équipement. Avec l’arrivée d’Agarik V3, la moitié hébergée sur Saint Ouen a été remplacée. De plus, les nouvelles fonctionnalités qui ont put être ajouté </w:t>
      </w:r>
      <w:r w:rsidR="002F2E87">
        <w:rPr>
          <w:rFonts w:asciiTheme="minorHAnsi" w:hAnsiTheme="minorHAnsi"/>
        </w:rPr>
        <w:t>après</w:t>
      </w:r>
      <w:r w:rsidR="00C229DD">
        <w:rPr>
          <w:rFonts w:asciiTheme="minorHAnsi" w:hAnsiTheme="minorHAnsi"/>
        </w:rPr>
        <w:t xml:space="preserve"> l’arrivée d’Agarik V3 n’ont été ajouté que sur cette </w:t>
      </w:r>
      <w:r w:rsidR="002F2E87">
        <w:rPr>
          <w:rFonts w:asciiTheme="minorHAnsi" w:hAnsiTheme="minorHAnsi"/>
        </w:rPr>
        <w:t>dernière</w:t>
      </w:r>
      <w:r w:rsidR="00C229DD">
        <w:rPr>
          <w:rFonts w:asciiTheme="minorHAnsi" w:hAnsiTheme="minorHAnsi"/>
        </w:rPr>
        <w:t xml:space="preserve"> plateforme. Agarik V2 et Agarik V3 ne sont donc pas redondant entre eux.</w:t>
      </w:r>
    </w:p>
    <w:p w:rsidR="00C229DD" w:rsidRDefault="00C229DD" w:rsidP="002F2E87">
      <w:pPr>
        <w:ind w:left="630" w:firstLine="180"/>
        <w:rPr>
          <w:rFonts w:asciiTheme="minorHAnsi" w:hAnsiTheme="minorHAnsi"/>
        </w:rPr>
      </w:pPr>
      <w:r>
        <w:rPr>
          <w:rFonts w:asciiTheme="minorHAnsi" w:hAnsiTheme="minorHAnsi"/>
        </w:rPr>
        <w:t xml:space="preserve">La V3 a donc remplacé la moitié de la V2. A nouveau, la méthode </w:t>
      </w:r>
      <w:r w:rsidR="002F2E87">
        <w:rPr>
          <w:rFonts w:asciiTheme="minorHAnsi" w:hAnsiTheme="minorHAnsi"/>
        </w:rPr>
        <w:t>utilisée</w:t>
      </w:r>
      <w:r>
        <w:rPr>
          <w:rFonts w:asciiTheme="minorHAnsi" w:hAnsiTheme="minorHAnsi"/>
        </w:rPr>
        <w:t xml:space="preserve"> était celle de </w:t>
      </w:r>
      <w:r w:rsidR="002F2E87">
        <w:rPr>
          <w:rFonts w:asciiTheme="minorHAnsi" w:hAnsiTheme="minorHAnsi"/>
        </w:rPr>
        <w:t>prédilection</w:t>
      </w:r>
      <w:r>
        <w:rPr>
          <w:rFonts w:asciiTheme="minorHAnsi" w:hAnsiTheme="minorHAnsi"/>
        </w:rPr>
        <w:t xml:space="preserve"> </w:t>
      </w:r>
      <w:r w:rsidR="002F2E87">
        <w:rPr>
          <w:rFonts w:asciiTheme="minorHAnsi" w:hAnsiTheme="minorHAnsi"/>
        </w:rPr>
        <w:t>à</w:t>
      </w:r>
      <w:r>
        <w:rPr>
          <w:rFonts w:asciiTheme="minorHAnsi" w:hAnsiTheme="minorHAnsi"/>
        </w:rPr>
        <w:t xml:space="preserve"> l’époque : La virtualisation sous  Xen.</w:t>
      </w:r>
      <w:r w:rsidR="002F2E87">
        <w:rPr>
          <w:rFonts w:asciiTheme="minorHAnsi" w:hAnsiTheme="minorHAnsi"/>
        </w:rPr>
        <w:t xml:space="preserve"> La plupart des équipements a donc été virtualisé mis a part le prober pour lesquels la virtualisation entraine une trop forte augmentation de la latence.</w:t>
      </w:r>
    </w:p>
    <w:p w:rsidR="002F2E87" w:rsidRDefault="00C229DD" w:rsidP="002F2E87">
      <w:pPr>
        <w:ind w:left="630" w:firstLine="180"/>
        <w:rPr>
          <w:rFonts w:asciiTheme="minorHAnsi" w:hAnsiTheme="minorHAnsi"/>
        </w:rPr>
      </w:pPr>
      <w:r>
        <w:rPr>
          <w:rFonts w:asciiTheme="minorHAnsi" w:hAnsiTheme="minorHAnsi"/>
        </w:rPr>
        <w:t>Au niveau réseau, celui-ci est partagé entre Agarik V2 et Agarik</w:t>
      </w:r>
      <w:r w:rsidR="000A2A79">
        <w:rPr>
          <w:rFonts w:asciiTheme="minorHAnsi" w:hAnsiTheme="minorHAnsi"/>
        </w:rPr>
        <w:t xml:space="preserve"> </w:t>
      </w:r>
      <w:r>
        <w:rPr>
          <w:rFonts w:asciiTheme="minorHAnsi" w:hAnsiTheme="minorHAnsi"/>
        </w:rPr>
        <w:t>V3.</w:t>
      </w:r>
      <w:r w:rsidR="002F2E87">
        <w:rPr>
          <w:rFonts w:asciiTheme="minorHAnsi" w:hAnsiTheme="minorHAnsi"/>
        </w:rPr>
        <w:t xml:space="preserve"> Les services en relation avec l’</w:t>
      </w:r>
      <w:r w:rsidR="001B6E9E">
        <w:rPr>
          <w:rFonts w:asciiTheme="minorHAnsi" w:hAnsiTheme="minorHAnsi"/>
        </w:rPr>
        <w:t>extérieur</w:t>
      </w:r>
      <w:r w:rsidR="002F2E87">
        <w:rPr>
          <w:rFonts w:asciiTheme="minorHAnsi" w:hAnsiTheme="minorHAnsi"/>
        </w:rPr>
        <w:t xml:space="preserve"> (entrant et sortant) n’utilisent que deux subnets privé et un subnet public uniquement. Les services load balancable sont load balanc</w:t>
      </w:r>
      <w:r w:rsidR="000A6A46">
        <w:rPr>
          <w:rFonts w:asciiTheme="minorHAnsi" w:hAnsiTheme="minorHAnsi"/>
        </w:rPr>
        <w:t>é</w:t>
      </w:r>
      <w:r w:rsidR="002F2E87">
        <w:rPr>
          <w:rFonts w:asciiTheme="minorHAnsi" w:hAnsiTheme="minorHAnsi"/>
        </w:rPr>
        <w:t>, les autres ne sont disponibles que sur un seul serveur. En cas de défaillance de celui-ci, le service n’est donc plus disponible jusqu'à réparation de l’</w:t>
      </w:r>
      <w:r w:rsidR="001B6E9E">
        <w:rPr>
          <w:rFonts w:asciiTheme="minorHAnsi" w:hAnsiTheme="minorHAnsi"/>
        </w:rPr>
        <w:t>équipement</w:t>
      </w:r>
      <w:r w:rsidR="002F2E87">
        <w:rPr>
          <w:rFonts w:asciiTheme="minorHAnsi" w:hAnsiTheme="minorHAnsi"/>
        </w:rPr>
        <w:t xml:space="preserve"> en question.</w:t>
      </w:r>
    </w:p>
    <w:p w:rsidR="00C26D1E" w:rsidRDefault="00C26D1E">
      <w:pPr>
        <w:spacing w:after="200" w:line="276" w:lineRule="auto"/>
        <w:ind w:left="0"/>
        <w:jc w:val="left"/>
        <w:rPr>
          <w:rFonts w:asciiTheme="minorHAnsi" w:hAnsiTheme="minorHAnsi"/>
        </w:rPr>
      </w:pPr>
      <w:r>
        <w:rPr>
          <w:rFonts w:asciiTheme="minorHAnsi" w:hAnsiTheme="minorHAnsi"/>
        </w:rPr>
        <w:br w:type="page"/>
      </w:r>
    </w:p>
    <w:p w:rsidR="00C26D1E" w:rsidRDefault="00C26D1E" w:rsidP="00C26D1E">
      <w:pPr>
        <w:pStyle w:val="Titre1"/>
      </w:pPr>
      <w:bookmarkStart w:id="6" w:name="_Toc341373968"/>
      <w:r>
        <w:lastRenderedPageBreak/>
        <w:t>Contraintes</w:t>
      </w:r>
      <w:bookmarkEnd w:id="6"/>
    </w:p>
    <w:p w:rsidR="00C26D1E" w:rsidRPr="0014115E" w:rsidRDefault="00C26D1E" w:rsidP="00C26D1E">
      <w:pPr>
        <w:rPr>
          <w:rFonts w:asciiTheme="minorHAnsi" w:hAnsiTheme="minorHAnsi"/>
          <w:szCs w:val="20"/>
        </w:rPr>
      </w:pPr>
      <w:r w:rsidRPr="0014115E">
        <w:rPr>
          <w:rFonts w:asciiTheme="minorHAnsi" w:hAnsiTheme="minorHAnsi"/>
          <w:szCs w:val="20"/>
        </w:rPr>
        <w:t xml:space="preserve">La Migration de la plateforme va entrainer de nombreuses contraintes dont voici les </w:t>
      </w:r>
      <w:r w:rsidR="001B6E9E" w:rsidRPr="0014115E">
        <w:rPr>
          <w:rFonts w:asciiTheme="minorHAnsi" w:hAnsiTheme="minorHAnsi"/>
          <w:szCs w:val="20"/>
        </w:rPr>
        <w:t>quatre</w:t>
      </w:r>
      <w:r w:rsidRPr="0014115E">
        <w:rPr>
          <w:rFonts w:asciiTheme="minorHAnsi" w:hAnsiTheme="minorHAnsi"/>
          <w:szCs w:val="20"/>
        </w:rPr>
        <w:t xml:space="preserve"> principales :</w:t>
      </w:r>
    </w:p>
    <w:p w:rsidR="00311AEE" w:rsidRPr="0014115E" w:rsidRDefault="00311AEE" w:rsidP="00311AEE">
      <w:pPr>
        <w:pStyle w:val="Paragraphedeliste"/>
        <w:numPr>
          <w:ilvl w:val="0"/>
          <w:numId w:val="39"/>
        </w:numPr>
        <w:rPr>
          <w:rFonts w:asciiTheme="minorHAnsi" w:hAnsiTheme="minorHAnsi"/>
          <w:sz w:val="20"/>
          <w:szCs w:val="20"/>
        </w:rPr>
      </w:pPr>
      <w:r w:rsidRPr="0014115E">
        <w:rPr>
          <w:rFonts w:asciiTheme="minorHAnsi" w:hAnsiTheme="minorHAnsi"/>
          <w:sz w:val="20"/>
          <w:szCs w:val="20"/>
        </w:rPr>
        <w:t>La plateforme est composée d’une multitude de service à migrer</w:t>
      </w:r>
      <w:r w:rsidR="00F97DA6" w:rsidRPr="0014115E">
        <w:rPr>
          <w:rFonts w:asciiTheme="minorHAnsi" w:hAnsiTheme="minorHAnsi"/>
          <w:sz w:val="20"/>
          <w:szCs w:val="20"/>
        </w:rPr>
        <w:t>. A</w:t>
      </w:r>
      <w:r w:rsidRPr="0014115E">
        <w:rPr>
          <w:rFonts w:asciiTheme="minorHAnsi" w:hAnsiTheme="minorHAnsi"/>
          <w:sz w:val="20"/>
          <w:szCs w:val="20"/>
        </w:rPr>
        <w:t xml:space="preserve"> la fois séparé (sur des équipements différents), mais liés entre eux (via des flux interne)</w:t>
      </w:r>
    </w:p>
    <w:p w:rsidR="00C26D1E" w:rsidRPr="0014115E" w:rsidRDefault="00C26D1E" w:rsidP="00C26D1E">
      <w:pPr>
        <w:pStyle w:val="Paragraphedeliste"/>
        <w:numPr>
          <w:ilvl w:val="0"/>
          <w:numId w:val="39"/>
        </w:numPr>
        <w:rPr>
          <w:rFonts w:asciiTheme="minorHAnsi" w:hAnsiTheme="minorHAnsi"/>
          <w:sz w:val="20"/>
          <w:szCs w:val="20"/>
        </w:rPr>
      </w:pPr>
      <w:r w:rsidRPr="0014115E">
        <w:rPr>
          <w:rFonts w:asciiTheme="minorHAnsi" w:hAnsiTheme="minorHAnsi"/>
          <w:sz w:val="20"/>
          <w:szCs w:val="20"/>
        </w:rPr>
        <w:t>La plateforme fournissant la supervision et le SI, une coupure de service minimal voir nulle est nécessaire</w:t>
      </w:r>
    </w:p>
    <w:p w:rsidR="00C26D1E" w:rsidRPr="0014115E" w:rsidRDefault="00C26D1E" w:rsidP="00C26D1E">
      <w:pPr>
        <w:pStyle w:val="Paragraphedeliste"/>
        <w:numPr>
          <w:ilvl w:val="0"/>
          <w:numId w:val="39"/>
        </w:numPr>
        <w:rPr>
          <w:rFonts w:asciiTheme="minorHAnsi" w:hAnsiTheme="minorHAnsi"/>
          <w:sz w:val="20"/>
          <w:szCs w:val="20"/>
        </w:rPr>
      </w:pPr>
      <w:r w:rsidRPr="0014115E">
        <w:rPr>
          <w:rFonts w:asciiTheme="minorHAnsi" w:hAnsiTheme="minorHAnsi"/>
          <w:sz w:val="20"/>
          <w:szCs w:val="20"/>
        </w:rPr>
        <w:t xml:space="preserve">La plateforme ayant des </w:t>
      </w:r>
      <w:r w:rsidR="00057E65" w:rsidRPr="0014115E">
        <w:rPr>
          <w:rFonts w:asciiTheme="minorHAnsi" w:hAnsiTheme="minorHAnsi"/>
          <w:sz w:val="20"/>
          <w:szCs w:val="20"/>
        </w:rPr>
        <w:t>accès</w:t>
      </w:r>
      <w:r w:rsidRPr="0014115E">
        <w:rPr>
          <w:rFonts w:asciiTheme="minorHAnsi" w:hAnsiTheme="minorHAnsi"/>
          <w:sz w:val="20"/>
          <w:szCs w:val="20"/>
        </w:rPr>
        <w:t xml:space="preserve"> avec l’</w:t>
      </w:r>
      <w:r w:rsidR="00057E65" w:rsidRPr="0014115E">
        <w:rPr>
          <w:rFonts w:asciiTheme="minorHAnsi" w:hAnsiTheme="minorHAnsi"/>
          <w:sz w:val="20"/>
          <w:szCs w:val="20"/>
        </w:rPr>
        <w:t>extérieur</w:t>
      </w:r>
      <w:r w:rsidRPr="0014115E">
        <w:rPr>
          <w:rFonts w:asciiTheme="minorHAnsi" w:hAnsiTheme="minorHAnsi"/>
          <w:sz w:val="20"/>
          <w:szCs w:val="20"/>
        </w:rPr>
        <w:t xml:space="preserve">, de nombreux flux sont donc spécifiquement autorisé et il n’est pas envisageable de modifier l’intégralité des filtres pour </w:t>
      </w:r>
      <w:r w:rsidR="00AB24D3" w:rsidRPr="0014115E">
        <w:rPr>
          <w:rFonts w:asciiTheme="minorHAnsi" w:hAnsiTheme="minorHAnsi"/>
          <w:sz w:val="20"/>
          <w:szCs w:val="20"/>
        </w:rPr>
        <w:t xml:space="preserve">autoriser de </w:t>
      </w:r>
      <w:r w:rsidRPr="0014115E">
        <w:rPr>
          <w:rFonts w:asciiTheme="minorHAnsi" w:hAnsiTheme="minorHAnsi"/>
          <w:sz w:val="20"/>
          <w:szCs w:val="20"/>
        </w:rPr>
        <w:t>nouveaux flux</w:t>
      </w:r>
      <w:r w:rsidR="001960EA">
        <w:rPr>
          <w:rFonts w:asciiTheme="minorHAnsi" w:hAnsiTheme="minorHAnsi"/>
          <w:sz w:val="20"/>
          <w:szCs w:val="20"/>
        </w:rPr>
        <w:t xml:space="preserve"> sur de nouvelles Ips.</w:t>
      </w:r>
    </w:p>
    <w:p w:rsidR="00C26D1E" w:rsidRPr="0014115E" w:rsidRDefault="00C26D1E" w:rsidP="00C26D1E">
      <w:pPr>
        <w:pStyle w:val="Paragraphedeliste"/>
        <w:numPr>
          <w:ilvl w:val="0"/>
          <w:numId w:val="39"/>
        </w:numPr>
        <w:rPr>
          <w:rFonts w:asciiTheme="minorHAnsi" w:hAnsiTheme="minorHAnsi"/>
          <w:sz w:val="20"/>
          <w:szCs w:val="20"/>
        </w:rPr>
      </w:pPr>
      <w:r w:rsidRPr="0014115E">
        <w:rPr>
          <w:rFonts w:asciiTheme="minorHAnsi" w:hAnsiTheme="minorHAnsi"/>
          <w:sz w:val="20"/>
          <w:szCs w:val="20"/>
        </w:rPr>
        <w:t>La plateforme contient des données visibles par les clients (statistiques star</w:t>
      </w:r>
      <w:r w:rsidR="000A6A46">
        <w:rPr>
          <w:rFonts w:asciiTheme="minorHAnsi" w:hAnsiTheme="minorHAnsi"/>
          <w:sz w:val="20"/>
          <w:szCs w:val="20"/>
        </w:rPr>
        <w:t xml:space="preserve"> par exemple</w:t>
      </w:r>
      <w:r w:rsidRPr="0014115E">
        <w:rPr>
          <w:rFonts w:asciiTheme="minorHAnsi" w:hAnsiTheme="minorHAnsi"/>
          <w:sz w:val="20"/>
          <w:szCs w:val="20"/>
        </w:rPr>
        <w:t>)</w:t>
      </w:r>
      <w:r w:rsidR="001960EA">
        <w:rPr>
          <w:rFonts w:asciiTheme="minorHAnsi" w:hAnsiTheme="minorHAnsi"/>
          <w:sz w:val="20"/>
          <w:szCs w:val="20"/>
        </w:rPr>
        <w:t xml:space="preserve"> et utilisé pour la facturation ou la supervision.</w:t>
      </w:r>
      <w:r w:rsidRPr="0014115E">
        <w:rPr>
          <w:rFonts w:asciiTheme="minorHAnsi" w:hAnsiTheme="minorHAnsi"/>
          <w:sz w:val="20"/>
          <w:szCs w:val="20"/>
        </w:rPr>
        <w:t xml:space="preserve"> La migration doit donc permettre de garder l’intégralité de l’historique.</w:t>
      </w:r>
    </w:p>
    <w:p w:rsidR="001960EA" w:rsidRDefault="00C26D1E" w:rsidP="001960EA">
      <w:pPr>
        <w:rPr>
          <w:rFonts w:asciiTheme="minorHAnsi" w:hAnsiTheme="minorHAnsi"/>
        </w:rPr>
      </w:pPr>
      <w:r w:rsidRPr="0014115E">
        <w:rPr>
          <w:rFonts w:asciiTheme="minorHAnsi" w:hAnsiTheme="minorHAnsi"/>
          <w:szCs w:val="20"/>
        </w:rPr>
        <w:t>A cela, d’autres éléments devront être</w:t>
      </w:r>
      <w:r w:rsidRPr="0014115E">
        <w:rPr>
          <w:rFonts w:asciiTheme="minorHAnsi" w:hAnsiTheme="minorHAnsi"/>
        </w:rPr>
        <w:t xml:space="preserve"> vérifiés lors des migrations du fait d’un passage d’OS ancien (32bits) a des OS </w:t>
      </w:r>
      <w:r w:rsidR="00057E65" w:rsidRPr="0014115E">
        <w:rPr>
          <w:rFonts w:asciiTheme="minorHAnsi" w:hAnsiTheme="minorHAnsi"/>
        </w:rPr>
        <w:t>récents</w:t>
      </w:r>
      <w:r w:rsidRPr="0014115E">
        <w:rPr>
          <w:rFonts w:asciiTheme="minorHAnsi" w:hAnsiTheme="minorHAnsi"/>
        </w:rPr>
        <w:t xml:space="preserve"> (64bits) avec souvent des modifications sur les versions d’applications.</w:t>
      </w:r>
      <w:r w:rsidR="001960EA">
        <w:rPr>
          <w:rFonts w:asciiTheme="minorHAnsi" w:hAnsiTheme="minorHAnsi"/>
        </w:rPr>
        <w:br w:type="page"/>
      </w:r>
    </w:p>
    <w:p w:rsidR="00057E65" w:rsidRDefault="00057E65" w:rsidP="00C26D1E">
      <w:pPr>
        <w:pStyle w:val="Titre1"/>
      </w:pPr>
      <w:bookmarkStart w:id="7" w:name="_Toc341373969"/>
      <w:r>
        <w:lastRenderedPageBreak/>
        <w:t>Solutions</w:t>
      </w:r>
      <w:bookmarkEnd w:id="7"/>
    </w:p>
    <w:p w:rsidR="00057E65" w:rsidRPr="0014115E" w:rsidRDefault="00057E65" w:rsidP="00057E65">
      <w:pPr>
        <w:rPr>
          <w:rFonts w:asciiTheme="minorHAnsi" w:hAnsiTheme="minorHAnsi"/>
          <w:szCs w:val="20"/>
        </w:rPr>
      </w:pPr>
      <w:r w:rsidRPr="0014115E">
        <w:rPr>
          <w:rFonts w:asciiTheme="minorHAnsi" w:hAnsiTheme="minorHAnsi"/>
          <w:szCs w:val="20"/>
        </w:rPr>
        <w:t xml:space="preserve">Maintenant que les contraintes principales ont été passées en revues, il est maintenant possible de proposer des solutions. Cependant, certaines solutions vont être spécifiques </w:t>
      </w:r>
      <w:r w:rsidR="001960EA">
        <w:rPr>
          <w:rFonts w:asciiTheme="minorHAnsi" w:hAnsiTheme="minorHAnsi"/>
          <w:szCs w:val="20"/>
        </w:rPr>
        <w:t>à</w:t>
      </w:r>
      <w:r w:rsidRPr="0014115E">
        <w:rPr>
          <w:rFonts w:asciiTheme="minorHAnsi" w:hAnsiTheme="minorHAnsi"/>
          <w:szCs w:val="20"/>
        </w:rPr>
        <w:t xml:space="preserve"> des services précis. Nous allons commencer par </w:t>
      </w:r>
      <w:r w:rsidR="00311AEE" w:rsidRPr="0014115E">
        <w:rPr>
          <w:rFonts w:asciiTheme="minorHAnsi" w:hAnsiTheme="minorHAnsi"/>
          <w:szCs w:val="20"/>
        </w:rPr>
        <w:t>gérer la contrainte la plus ‘simple’, le réseau.</w:t>
      </w:r>
    </w:p>
    <w:p w:rsidR="00311AEE" w:rsidRDefault="00311AEE" w:rsidP="00057E65"/>
    <w:p w:rsidR="00311AEE" w:rsidRDefault="00311AEE" w:rsidP="00311AEE">
      <w:pPr>
        <w:pStyle w:val="Titre2"/>
      </w:pPr>
      <w:r>
        <w:t>Gestion des flux</w:t>
      </w:r>
      <w:r w:rsidR="00EB7EE8">
        <w:t xml:space="preserve">, migration </w:t>
      </w:r>
      <w:r w:rsidR="00F70193">
        <w:t>réseau</w:t>
      </w:r>
    </w:p>
    <w:p w:rsidR="00311AEE" w:rsidRDefault="00311AEE" w:rsidP="000A6A46">
      <w:pPr>
        <w:ind w:firstLine="708"/>
        <w:rPr>
          <w:rFonts w:asciiTheme="minorHAnsi" w:hAnsiTheme="minorHAnsi"/>
          <w:szCs w:val="20"/>
        </w:rPr>
      </w:pPr>
      <w:r w:rsidRPr="0014115E">
        <w:rPr>
          <w:rFonts w:asciiTheme="minorHAnsi" w:hAnsiTheme="minorHAnsi"/>
          <w:szCs w:val="20"/>
        </w:rPr>
        <w:t xml:space="preserve">Chaque service v2/v3 va être accédé soit via une IP publique nattées sur le firewall de tête de réseau, soit via une </w:t>
      </w:r>
      <w:r w:rsidR="00F97DA6" w:rsidRPr="0014115E">
        <w:rPr>
          <w:rFonts w:asciiTheme="minorHAnsi" w:hAnsiTheme="minorHAnsi"/>
          <w:szCs w:val="20"/>
        </w:rPr>
        <w:t>IP</w:t>
      </w:r>
      <w:r w:rsidRPr="0014115E">
        <w:rPr>
          <w:rFonts w:asciiTheme="minorHAnsi" w:hAnsiTheme="minorHAnsi"/>
          <w:szCs w:val="20"/>
        </w:rPr>
        <w:t xml:space="preserve"> privé load</w:t>
      </w:r>
      <w:r w:rsidR="003B1155" w:rsidRPr="0014115E">
        <w:rPr>
          <w:rFonts w:asciiTheme="minorHAnsi" w:hAnsiTheme="minorHAnsi"/>
          <w:szCs w:val="20"/>
        </w:rPr>
        <w:t>-</w:t>
      </w:r>
      <w:r w:rsidRPr="0014115E">
        <w:rPr>
          <w:rFonts w:asciiTheme="minorHAnsi" w:hAnsiTheme="minorHAnsi"/>
          <w:szCs w:val="20"/>
        </w:rPr>
        <w:t xml:space="preserve">balancée, soit l’IP privé de l’équipement. A l’inverse, chaque requête vers l’extérieur se fera uniquement avec l’IP privé de l’équipement ou avec l’IP de NAT de la plateforme. L’arrivée d’une nouvelle plateforme avec son propre plan d’adressage est donc fortement problématique puisqu’il ne sera pas possible de remplacer les ips sauf </w:t>
      </w:r>
      <w:r w:rsidR="00F97DA6" w:rsidRPr="0014115E">
        <w:rPr>
          <w:rFonts w:asciiTheme="minorHAnsi" w:hAnsiTheme="minorHAnsi"/>
          <w:szCs w:val="20"/>
        </w:rPr>
        <w:t>à</w:t>
      </w:r>
      <w:r w:rsidRPr="0014115E">
        <w:rPr>
          <w:rFonts w:asciiTheme="minorHAnsi" w:hAnsiTheme="minorHAnsi"/>
          <w:szCs w:val="20"/>
        </w:rPr>
        <w:t xml:space="preserve"> passer en revues toute les configurations </w:t>
      </w:r>
      <w:r w:rsidR="000A6A46">
        <w:rPr>
          <w:rFonts w:asciiTheme="minorHAnsi" w:hAnsiTheme="minorHAnsi"/>
          <w:szCs w:val="20"/>
        </w:rPr>
        <w:t>de supervision</w:t>
      </w:r>
      <w:r w:rsidRPr="0014115E">
        <w:rPr>
          <w:rFonts w:asciiTheme="minorHAnsi" w:hAnsiTheme="minorHAnsi"/>
          <w:szCs w:val="20"/>
        </w:rPr>
        <w:t xml:space="preserve"> (</w:t>
      </w:r>
      <w:r w:rsidR="00F97DA6" w:rsidRPr="0014115E">
        <w:rPr>
          <w:rFonts w:asciiTheme="minorHAnsi" w:hAnsiTheme="minorHAnsi"/>
          <w:szCs w:val="20"/>
        </w:rPr>
        <w:t>Operia</w:t>
      </w:r>
      <w:r w:rsidRPr="0014115E">
        <w:rPr>
          <w:rFonts w:asciiTheme="minorHAnsi" w:hAnsiTheme="minorHAnsi"/>
          <w:szCs w:val="20"/>
        </w:rPr>
        <w:t>)</w:t>
      </w:r>
      <w:r w:rsidR="000A6A46">
        <w:rPr>
          <w:rFonts w:asciiTheme="minorHAnsi" w:hAnsiTheme="minorHAnsi"/>
          <w:szCs w:val="20"/>
        </w:rPr>
        <w:t>, applicative (htaccess par exemple)</w:t>
      </w:r>
      <w:r w:rsidRPr="0014115E">
        <w:rPr>
          <w:rFonts w:asciiTheme="minorHAnsi" w:hAnsiTheme="minorHAnsi"/>
          <w:szCs w:val="20"/>
        </w:rPr>
        <w:t xml:space="preserve"> et </w:t>
      </w:r>
      <w:r w:rsidR="00F97DA6" w:rsidRPr="0014115E">
        <w:rPr>
          <w:rFonts w:asciiTheme="minorHAnsi" w:hAnsiTheme="minorHAnsi"/>
          <w:szCs w:val="20"/>
        </w:rPr>
        <w:t>réseaux</w:t>
      </w:r>
      <w:r w:rsidRPr="0014115E">
        <w:rPr>
          <w:rFonts w:asciiTheme="minorHAnsi" w:hAnsiTheme="minorHAnsi"/>
          <w:szCs w:val="20"/>
        </w:rPr>
        <w:t xml:space="preserve"> (acl/filtres) pour refaire les autorisations. D’autant plus qu’il faudrait d’abord ajouter les nouveaux flux, puis une fois migr</w:t>
      </w:r>
      <w:r w:rsidR="00F97DA6" w:rsidRPr="0014115E">
        <w:rPr>
          <w:rFonts w:asciiTheme="minorHAnsi" w:hAnsiTheme="minorHAnsi"/>
          <w:szCs w:val="20"/>
        </w:rPr>
        <w:t>é</w:t>
      </w:r>
      <w:r w:rsidRPr="0014115E">
        <w:rPr>
          <w:rFonts w:asciiTheme="minorHAnsi" w:hAnsiTheme="minorHAnsi"/>
          <w:szCs w:val="20"/>
        </w:rPr>
        <w:t xml:space="preserve">, supprimer les anciens, et ce sur un nombre </w:t>
      </w:r>
      <w:r w:rsidR="00F97DA6" w:rsidRPr="0014115E">
        <w:rPr>
          <w:rFonts w:asciiTheme="minorHAnsi" w:hAnsiTheme="minorHAnsi"/>
          <w:szCs w:val="20"/>
        </w:rPr>
        <w:t>très</w:t>
      </w:r>
      <w:r w:rsidRPr="0014115E">
        <w:rPr>
          <w:rFonts w:asciiTheme="minorHAnsi" w:hAnsiTheme="minorHAnsi"/>
          <w:szCs w:val="20"/>
        </w:rPr>
        <w:t xml:space="preserve"> importants d’équipement</w:t>
      </w:r>
      <w:r w:rsidR="00F97DA6" w:rsidRPr="0014115E">
        <w:rPr>
          <w:rFonts w:asciiTheme="minorHAnsi" w:hAnsiTheme="minorHAnsi"/>
          <w:szCs w:val="20"/>
        </w:rPr>
        <w:t>s</w:t>
      </w:r>
      <w:r w:rsidRPr="0014115E">
        <w:rPr>
          <w:rFonts w:asciiTheme="minorHAnsi" w:hAnsiTheme="minorHAnsi"/>
          <w:szCs w:val="20"/>
        </w:rPr>
        <w:t>.</w:t>
      </w:r>
      <w:r w:rsidR="00F97DA6" w:rsidRPr="0014115E">
        <w:rPr>
          <w:rFonts w:asciiTheme="minorHAnsi" w:hAnsiTheme="minorHAnsi"/>
          <w:szCs w:val="20"/>
        </w:rPr>
        <w:t xml:space="preserve"> De plus, en partant sur cette solution, cela implique de modifier l’intégralité des flux en même temps. Vu la quantité de service, il est impossible d’assurer que tout fonctionnera du premier coup, que cela soit le système, les applications, les flux réseaux, ou l’accès aux données. De fait, des migrations partielles doivent être réalisées. Cela amène donc naturellement à une solution simple a savoir, l’activation des nouveaux serveurs sur l’ancien réseau.</w:t>
      </w:r>
    </w:p>
    <w:p w:rsidR="000A6A46" w:rsidRPr="0014115E" w:rsidRDefault="000A6A46" w:rsidP="00311AEE">
      <w:pPr>
        <w:rPr>
          <w:rFonts w:asciiTheme="minorHAnsi" w:hAnsiTheme="minorHAnsi"/>
          <w:szCs w:val="20"/>
        </w:rPr>
      </w:pPr>
    </w:p>
    <w:p w:rsidR="00F97DA6" w:rsidRDefault="00F97DA6" w:rsidP="000A6A46">
      <w:pPr>
        <w:ind w:firstLine="708"/>
        <w:rPr>
          <w:rFonts w:asciiTheme="minorHAnsi" w:hAnsiTheme="minorHAnsi"/>
          <w:szCs w:val="20"/>
        </w:rPr>
      </w:pPr>
      <w:r w:rsidRPr="0014115E">
        <w:rPr>
          <w:rFonts w:asciiTheme="minorHAnsi" w:hAnsiTheme="minorHAnsi"/>
          <w:szCs w:val="20"/>
        </w:rPr>
        <w:t xml:space="preserve">Dans la mesure </w:t>
      </w:r>
      <w:r w:rsidR="00212C61" w:rsidRPr="0014115E">
        <w:rPr>
          <w:rFonts w:asciiTheme="minorHAnsi" w:hAnsiTheme="minorHAnsi"/>
          <w:szCs w:val="20"/>
        </w:rPr>
        <w:t>où</w:t>
      </w:r>
      <w:r w:rsidRPr="0014115E">
        <w:rPr>
          <w:rFonts w:asciiTheme="minorHAnsi" w:hAnsiTheme="minorHAnsi"/>
          <w:szCs w:val="20"/>
        </w:rPr>
        <w:t xml:space="preserve"> un nouveau serveur va remplacer totalement le service rendu par un ancien serveur, il est possible de remplacer au niveau IP de service </w:t>
      </w:r>
      <w:r w:rsidR="00212C61" w:rsidRPr="0014115E">
        <w:rPr>
          <w:rFonts w:asciiTheme="minorHAnsi" w:hAnsiTheme="minorHAnsi"/>
          <w:szCs w:val="20"/>
        </w:rPr>
        <w:t>chaque équipement. L’</w:t>
      </w:r>
      <w:r w:rsidR="00041B54" w:rsidRPr="0014115E">
        <w:rPr>
          <w:rFonts w:asciiTheme="minorHAnsi" w:hAnsiTheme="minorHAnsi"/>
          <w:szCs w:val="20"/>
        </w:rPr>
        <w:t>IP</w:t>
      </w:r>
      <w:r w:rsidR="00212C61" w:rsidRPr="0014115E">
        <w:rPr>
          <w:rFonts w:asciiTheme="minorHAnsi" w:hAnsiTheme="minorHAnsi"/>
          <w:szCs w:val="20"/>
        </w:rPr>
        <w:t xml:space="preserve"> ‘front’ du serveur étant la seule utilisée, il suffit que le nouvel équipement récupère cette </w:t>
      </w:r>
      <w:r w:rsidR="00041B54" w:rsidRPr="0014115E">
        <w:rPr>
          <w:rFonts w:asciiTheme="minorHAnsi" w:hAnsiTheme="minorHAnsi"/>
          <w:szCs w:val="20"/>
        </w:rPr>
        <w:t>IP</w:t>
      </w:r>
      <w:r w:rsidR="00212C61" w:rsidRPr="0014115E">
        <w:rPr>
          <w:rFonts w:asciiTheme="minorHAnsi" w:hAnsiTheme="minorHAnsi"/>
          <w:szCs w:val="20"/>
        </w:rPr>
        <w:t xml:space="preserve"> (et la route qui va avec)</w:t>
      </w:r>
      <w:r w:rsidR="00891CA1" w:rsidRPr="0014115E">
        <w:rPr>
          <w:rFonts w:asciiTheme="minorHAnsi" w:hAnsiTheme="minorHAnsi"/>
          <w:szCs w:val="20"/>
        </w:rPr>
        <w:t xml:space="preserve"> pour que le service soit rendu ou fourni par celui-ci. Cela permet ainsi de tester l’intégralité du service hors réseau sur les nouveaux équipements. </w:t>
      </w:r>
    </w:p>
    <w:p w:rsidR="007D553A" w:rsidRPr="0014115E" w:rsidRDefault="007D553A" w:rsidP="00311AEE">
      <w:pPr>
        <w:rPr>
          <w:rFonts w:asciiTheme="minorHAnsi" w:hAnsiTheme="minorHAnsi"/>
          <w:szCs w:val="20"/>
        </w:rPr>
      </w:pPr>
      <w:r>
        <w:rPr>
          <w:rFonts w:asciiTheme="minorHAnsi" w:hAnsiTheme="minorHAnsi"/>
          <w:szCs w:val="20"/>
        </w:rPr>
        <w:t>Pour simplifier la mise en œuvre de la migration qui suivra, tous les nouveaux serveurs devront utiliser les services DNS au lieu des ips pour accéder aux services qui leur est nécessaire pour fonctionner. Dans un premier temps, les serveurs DNS fourniront donc des Ips sur le réseau V3, et ce pour tout les serveurs et services. Il faut donc que lors de l’arrivée d’un nouveau serveur sur V4, l’entrée IP correspondante V3 soit créée.</w:t>
      </w:r>
    </w:p>
    <w:p w:rsidR="00891CA1" w:rsidRPr="0014115E" w:rsidRDefault="00891CA1" w:rsidP="00311AEE">
      <w:pPr>
        <w:rPr>
          <w:rFonts w:asciiTheme="minorHAnsi" w:hAnsiTheme="minorHAnsi"/>
          <w:szCs w:val="20"/>
        </w:rPr>
      </w:pPr>
      <w:r w:rsidRPr="0014115E">
        <w:rPr>
          <w:rFonts w:asciiTheme="minorHAnsi" w:hAnsiTheme="minorHAnsi"/>
          <w:szCs w:val="20"/>
        </w:rPr>
        <w:t xml:space="preserve">En plus de migrer la partie applicatif, il sera possible de déplacer les flux internes des serveurs migrés sur la nouvelle architecture. En effet, </w:t>
      </w:r>
      <w:r w:rsidR="00EB466D" w:rsidRPr="0014115E">
        <w:rPr>
          <w:rFonts w:asciiTheme="minorHAnsi" w:hAnsiTheme="minorHAnsi"/>
          <w:szCs w:val="20"/>
        </w:rPr>
        <w:t>à</w:t>
      </w:r>
      <w:r w:rsidRPr="0014115E">
        <w:rPr>
          <w:rFonts w:asciiTheme="minorHAnsi" w:hAnsiTheme="minorHAnsi"/>
          <w:szCs w:val="20"/>
        </w:rPr>
        <w:t xml:space="preserve"> l’intérieur même de la plateforme, les flux pourront être </w:t>
      </w:r>
      <w:r w:rsidR="00251D24" w:rsidRPr="0014115E">
        <w:rPr>
          <w:rFonts w:asciiTheme="minorHAnsi" w:hAnsiTheme="minorHAnsi"/>
          <w:szCs w:val="20"/>
        </w:rPr>
        <w:t>modifiés</w:t>
      </w:r>
      <w:r w:rsidRPr="0014115E">
        <w:rPr>
          <w:rFonts w:asciiTheme="minorHAnsi" w:hAnsiTheme="minorHAnsi"/>
          <w:szCs w:val="20"/>
        </w:rPr>
        <w:t xml:space="preserve"> sans trop d’impact (quelques configurations). </w:t>
      </w:r>
      <w:r w:rsidR="007D553A">
        <w:rPr>
          <w:rFonts w:asciiTheme="minorHAnsi" w:hAnsiTheme="minorHAnsi"/>
          <w:szCs w:val="20"/>
        </w:rPr>
        <w:t xml:space="preserve">La méthode utilisée sera simplifié du fait que les services seront accédés par DNS. Il sera donc facilement possible de basculer un service sans toucher a la configuration du service, juste en modifiant le DNS correspondant. </w:t>
      </w:r>
      <w:r w:rsidRPr="0014115E">
        <w:rPr>
          <w:rFonts w:asciiTheme="minorHAnsi" w:hAnsiTheme="minorHAnsi"/>
          <w:szCs w:val="20"/>
        </w:rPr>
        <w:t xml:space="preserve">Ce point validera le bon fonctionnement du réseau interne et autorisera donc </w:t>
      </w:r>
      <w:r w:rsidR="003B1155" w:rsidRPr="0014115E">
        <w:rPr>
          <w:rFonts w:asciiTheme="minorHAnsi" w:hAnsiTheme="minorHAnsi"/>
          <w:szCs w:val="20"/>
        </w:rPr>
        <w:t>le passage</w:t>
      </w:r>
      <w:r w:rsidRPr="0014115E">
        <w:rPr>
          <w:rFonts w:asciiTheme="minorHAnsi" w:hAnsiTheme="minorHAnsi"/>
          <w:szCs w:val="20"/>
        </w:rPr>
        <w:t xml:space="preserve"> </w:t>
      </w:r>
      <w:r w:rsidR="003B1155" w:rsidRPr="0014115E">
        <w:rPr>
          <w:rFonts w:asciiTheme="minorHAnsi" w:hAnsiTheme="minorHAnsi"/>
          <w:szCs w:val="20"/>
        </w:rPr>
        <w:t>à</w:t>
      </w:r>
      <w:r w:rsidRPr="0014115E">
        <w:rPr>
          <w:rFonts w:asciiTheme="minorHAnsi" w:hAnsiTheme="minorHAnsi"/>
          <w:szCs w:val="20"/>
        </w:rPr>
        <w:t xml:space="preserve"> la phase 3.</w:t>
      </w:r>
    </w:p>
    <w:p w:rsidR="00891CA1" w:rsidRPr="0014115E" w:rsidRDefault="00891CA1" w:rsidP="00311AEE">
      <w:pPr>
        <w:rPr>
          <w:rFonts w:asciiTheme="minorHAnsi" w:hAnsiTheme="minorHAnsi"/>
          <w:szCs w:val="20"/>
        </w:rPr>
      </w:pPr>
      <w:r w:rsidRPr="0014115E">
        <w:rPr>
          <w:rFonts w:asciiTheme="minorHAnsi" w:hAnsiTheme="minorHAnsi"/>
          <w:szCs w:val="20"/>
        </w:rPr>
        <w:t xml:space="preserve">Une fois l’intégralité des services </w:t>
      </w:r>
      <w:r w:rsidR="003B1155" w:rsidRPr="0014115E">
        <w:rPr>
          <w:rFonts w:asciiTheme="minorHAnsi" w:hAnsiTheme="minorHAnsi"/>
          <w:szCs w:val="20"/>
        </w:rPr>
        <w:t>et d</w:t>
      </w:r>
      <w:r w:rsidRPr="0014115E">
        <w:rPr>
          <w:rFonts w:asciiTheme="minorHAnsi" w:hAnsiTheme="minorHAnsi"/>
          <w:szCs w:val="20"/>
        </w:rPr>
        <w:t>es flux internes passés sur la nouvelle plateforme, une migration uniquement réseau pourra donc être réalisé</w:t>
      </w:r>
      <w:r w:rsidR="003B1155" w:rsidRPr="0014115E">
        <w:rPr>
          <w:rFonts w:asciiTheme="minorHAnsi" w:hAnsiTheme="minorHAnsi"/>
          <w:szCs w:val="20"/>
        </w:rPr>
        <w:t>e</w:t>
      </w:r>
      <w:r w:rsidRPr="0014115E">
        <w:rPr>
          <w:rFonts w:asciiTheme="minorHAnsi" w:hAnsiTheme="minorHAnsi"/>
          <w:szCs w:val="20"/>
        </w:rPr>
        <w:t xml:space="preserve">s. Il s’agit du point le plus critique car il ne pourra être </w:t>
      </w:r>
      <w:r w:rsidR="003B1155" w:rsidRPr="0014115E">
        <w:rPr>
          <w:rFonts w:asciiTheme="minorHAnsi" w:hAnsiTheme="minorHAnsi"/>
          <w:szCs w:val="20"/>
        </w:rPr>
        <w:t>effectué</w:t>
      </w:r>
      <w:r w:rsidRPr="0014115E">
        <w:rPr>
          <w:rFonts w:asciiTheme="minorHAnsi" w:hAnsiTheme="minorHAnsi"/>
          <w:szCs w:val="20"/>
        </w:rPr>
        <w:t xml:space="preserve"> sans coupure. En effet, de nombreuses actions seront nécessaires :</w:t>
      </w:r>
    </w:p>
    <w:p w:rsidR="00891CA1" w:rsidRPr="0014115E" w:rsidRDefault="003B1155" w:rsidP="00891CA1">
      <w:pPr>
        <w:pStyle w:val="Paragraphedeliste"/>
        <w:numPr>
          <w:ilvl w:val="0"/>
          <w:numId w:val="39"/>
        </w:numPr>
        <w:rPr>
          <w:rFonts w:asciiTheme="minorHAnsi" w:hAnsiTheme="minorHAnsi"/>
          <w:sz w:val="20"/>
          <w:szCs w:val="20"/>
        </w:rPr>
      </w:pPr>
      <w:r w:rsidRPr="0014115E">
        <w:rPr>
          <w:rFonts w:asciiTheme="minorHAnsi" w:hAnsiTheme="minorHAnsi"/>
          <w:sz w:val="20"/>
          <w:szCs w:val="20"/>
        </w:rPr>
        <w:t>Arrêt</w:t>
      </w:r>
      <w:r w:rsidR="00891CA1" w:rsidRPr="0014115E">
        <w:rPr>
          <w:rFonts w:asciiTheme="minorHAnsi" w:hAnsiTheme="minorHAnsi"/>
          <w:sz w:val="20"/>
          <w:szCs w:val="20"/>
        </w:rPr>
        <w:t xml:space="preserve"> de la </w:t>
      </w:r>
      <w:r w:rsidRPr="0014115E">
        <w:rPr>
          <w:rFonts w:asciiTheme="minorHAnsi" w:hAnsiTheme="minorHAnsi"/>
          <w:sz w:val="20"/>
          <w:szCs w:val="20"/>
        </w:rPr>
        <w:t>tête</w:t>
      </w:r>
      <w:r w:rsidR="00891CA1" w:rsidRPr="0014115E">
        <w:rPr>
          <w:rFonts w:asciiTheme="minorHAnsi" w:hAnsiTheme="minorHAnsi"/>
          <w:sz w:val="20"/>
          <w:szCs w:val="20"/>
        </w:rPr>
        <w:t xml:space="preserve"> de </w:t>
      </w:r>
      <w:r w:rsidRPr="0014115E">
        <w:rPr>
          <w:rFonts w:asciiTheme="minorHAnsi" w:hAnsiTheme="minorHAnsi"/>
          <w:sz w:val="20"/>
          <w:szCs w:val="20"/>
        </w:rPr>
        <w:t>réseau</w:t>
      </w:r>
      <w:r w:rsidR="00891CA1" w:rsidRPr="0014115E">
        <w:rPr>
          <w:rFonts w:asciiTheme="minorHAnsi" w:hAnsiTheme="minorHAnsi"/>
          <w:sz w:val="20"/>
          <w:szCs w:val="20"/>
        </w:rPr>
        <w:t xml:space="preserve"> de l’ancienne plateforme</w:t>
      </w:r>
    </w:p>
    <w:p w:rsidR="00891CA1" w:rsidRPr="0014115E" w:rsidRDefault="00891CA1" w:rsidP="00891CA1">
      <w:pPr>
        <w:pStyle w:val="Paragraphedeliste"/>
        <w:numPr>
          <w:ilvl w:val="0"/>
          <w:numId w:val="39"/>
        </w:numPr>
        <w:rPr>
          <w:rFonts w:asciiTheme="minorHAnsi" w:hAnsiTheme="minorHAnsi"/>
          <w:sz w:val="20"/>
          <w:szCs w:val="20"/>
        </w:rPr>
      </w:pPr>
      <w:r w:rsidRPr="0014115E">
        <w:rPr>
          <w:rFonts w:asciiTheme="minorHAnsi" w:hAnsiTheme="minorHAnsi"/>
          <w:sz w:val="20"/>
          <w:szCs w:val="20"/>
        </w:rPr>
        <w:t>Activation des interfaces publiques sur la nouvelle plateforme</w:t>
      </w:r>
    </w:p>
    <w:p w:rsidR="00891CA1" w:rsidRPr="0014115E" w:rsidRDefault="00891CA1" w:rsidP="00891CA1">
      <w:pPr>
        <w:pStyle w:val="Paragraphedeliste"/>
        <w:numPr>
          <w:ilvl w:val="0"/>
          <w:numId w:val="39"/>
        </w:numPr>
        <w:rPr>
          <w:rFonts w:asciiTheme="minorHAnsi" w:hAnsiTheme="minorHAnsi"/>
          <w:sz w:val="20"/>
          <w:szCs w:val="20"/>
        </w:rPr>
      </w:pPr>
      <w:r w:rsidRPr="0014115E">
        <w:rPr>
          <w:rFonts w:asciiTheme="minorHAnsi" w:hAnsiTheme="minorHAnsi"/>
          <w:sz w:val="20"/>
          <w:szCs w:val="20"/>
        </w:rPr>
        <w:t xml:space="preserve">Activation de </w:t>
      </w:r>
      <w:r w:rsidR="003B1155" w:rsidRPr="0014115E">
        <w:rPr>
          <w:rFonts w:asciiTheme="minorHAnsi" w:hAnsiTheme="minorHAnsi"/>
          <w:sz w:val="20"/>
          <w:szCs w:val="20"/>
        </w:rPr>
        <w:t>règles</w:t>
      </w:r>
      <w:r w:rsidRPr="0014115E">
        <w:rPr>
          <w:rFonts w:asciiTheme="minorHAnsi" w:hAnsiTheme="minorHAnsi"/>
          <w:sz w:val="20"/>
          <w:szCs w:val="20"/>
        </w:rPr>
        <w:t xml:space="preserve"> de NAT en provenance </w:t>
      </w:r>
      <w:r w:rsidR="00EB7EE8" w:rsidRPr="0014115E">
        <w:rPr>
          <w:rFonts w:asciiTheme="minorHAnsi" w:hAnsiTheme="minorHAnsi"/>
          <w:sz w:val="20"/>
          <w:szCs w:val="20"/>
        </w:rPr>
        <w:t xml:space="preserve">et a destination </w:t>
      </w:r>
      <w:r w:rsidRPr="0014115E">
        <w:rPr>
          <w:rFonts w:asciiTheme="minorHAnsi" w:hAnsiTheme="minorHAnsi"/>
          <w:sz w:val="20"/>
          <w:szCs w:val="20"/>
        </w:rPr>
        <w:t>du privé</w:t>
      </w:r>
    </w:p>
    <w:p w:rsidR="00891CA1" w:rsidRPr="0014115E" w:rsidRDefault="00891CA1" w:rsidP="00891CA1">
      <w:pPr>
        <w:pStyle w:val="Paragraphedeliste"/>
        <w:numPr>
          <w:ilvl w:val="0"/>
          <w:numId w:val="39"/>
        </w:numPr>
        <w:rPr>
          <w:rFonts w:asciiTheme="minorHAnsi" w:hAnsiTheme="minorHAnsi"/>
          <w:sz w:val="20"/>
          <w:szCs w:val="20"/>
        </w:rPr>
      </w:pPr>
      <w:r w:rsidRPr="0014115E">
        <w:rPr>
          <w:rFonts w:asciiTheme="minorHAnsi" w:hAnsiTheme="minorHAnsi"/>
          <w:sz w:val="20"/>
          <w:szCs w:val="20"/>
        </w:rPr>
        <w:t>Remplacement des GW par default de tou</w:t>
      </w:r>
      <w:r w:rsidR="003B1155" w:rsidRPr="0014115E">
        <w:rPr>
          <w:rFonts w:asciiTheme="minorHAnsi" w:hAnsiTheme="minorHAnsi"/>
          <w:sz w:val="20"/>
          <w:szCs w:val="20"/>
        </w:rPr>
        <w:t>s</w:t>
      </w:r>
      <w:r w:rsidRPr="0014115E">
        <w:rPr>
          <w:rFonts w:asciiTheme="minorHAnsi" w:hAnsiTheme="minorHAnsi"/>
          <w:sz w:val="20"/>
          <w:szCs w:val="20"/>
        </w:rPr>
        <w:t xml:space="preserve"> les </w:t>
      </w:r>
      <w:r w:rsidR="003B1155" w:rsidRPr="0014115E">
        <w:rPr>
          <w:rFonts w:asciiTheme="minorHAnsi" w:hAnsiTheme="minorHAnsi"/>
          <w:sz w:val="20"/>
          <w:szCs w:val="20"/>
        </w:rPr>
        <w:t>équipements</w:t>
      </w:r>
      <w:r w:rsidRPr="0014115E">
        <w:rPr>
          <w:rFonts w:asciiTheme="minorHAnsi" w:hAnsiTheme="minorHAnsi"/>
          <w:sz w:val="20"/>
          <w:szCs w:val="20"/>
        </w:rPr>
        <w:t xml:space="preserve"> afin de passer par les FW de la nouvelle plateforme.</w:t>
      </w:r>
    </w:p>
    <w:p w:rsidR="00891CA1" w:rsidRPr="0014115E" w:rsidRDefault="00891CA1" w:rsidP="00891CA1">
      <w:pPr>
        <w:rPr>
          <w:rFonts w:asciiTheme="minorHAnsi" w:hAnsiTheme="minorHAnsi"/>
          <w:szCs w:val="20"/>
        </w:rPr>
      </w:pPr>
      <w:r w:rsidRPr="0014115E">
        <w:rPr>
          <w:rFonts w:asciiTheme="minorHAnsi" w:hAnsiTheme="minorHAnsi"/>
          <w:szCs w:val="20"/>
        </w:rPr>
        <w:t>Si l’on peut scripter le dernier point (via un script et des connexions ssh par clef), les 3 premiers ne pourront être trait</w:t>
      </w:r>
      <w:r w:rsidR="00EB7EE8" w:rsidRPr="0014115E">
        <w:rPr>
          <w:rFonts w:asciiTheme="minorHAnsi" w:hAnsiTheme="minorHAnsi"/>
          <w:szCs w:val="20"/>
        </w:rPr>
        <w:t>é</w:t>
      </w:r>
      <w:r w:rsidRPr="0014115E">
        <w:rPr>
          <w:rFonts w:asciiTheme="minorHAnsi" w:hAnsiTheme="minorHAnsi"/>
          <w:szCs w:val="20"/>
        </w:rPr>
        <w:t xml:space="preserve"> que dans l’ordre</w:t>
      </w:r>
      <w:r w:rsidR="003B1155" w:rsidRPr="0014115E">
        <w:rPr>
          <w:rFonts w:asciiTheme="minorHAnsi" w:hAnsiTheme="minorHAnsi"/>
          <w:szCs w:val="20"/>
        </w:rPr>
        <w:t xml:space="preserve"> et manuellement. Une coupure de service est donc </w:t>
      </w:r>
      <w:r w:rsidR="00EB7EE8" w:rsidRPr="0014115E">
        <w:rPr>
          <w:rFonts w:asciiTheme="minorHAnsi" w:hAnsiTheme="minorHAnsi"/>
          <w:szCs w:val="20"/>
        </w:rPr>
        <w:t>inévitable.</w:t>
      </w:r>
    </w:p>
    <w:p w:rsidR="00057E65" w:rsidRPr="0014115E" w:rsidRDefault="00EB7EE8" w:rsidP="00057E65">
      <w:pPr>
        <w:rPr>
          <w:rFonts w:asciiTheme="minorHAnsi" w:hAnsiTheme="minorHAnsi"/>
          <w:szCs w:val="20"/>
        </w:rPr>
      </w:pPr>
      <w:r w:rsidRPr="0014115E">
        <w:rPr>
          <w:rFonts w:asciiTheme="minorHAnsi" w:hAnsiTheme="minorHAnsi"/>
          <w:szCs w:val="20"/>
        </w:rPr>
        <w:lastRenderedPageBreak/>
        <w:t xml:space="preserve">Une fois terminé, nous auront donc deux subnets réseaux historiques qui seront nattés sur les nouveaux équipements, en entrée et en sortie. La modification des flux pourra par la suite être réalisée en deux étapes. En premier lieu, le changement des flux entrants, ceci peut être réalisé équipement par équipement. Pour terminer, les flux sortants ne seront plus nattés. Cependant, cela implique une modification globale. Ces deux derniers points seront donc </w:t>
      </w:r>
      <w:r w:rsidR="00041B54" w:rsidRPr="0014115E">
        <w:rPr>
          <w:rFonts w:asciiTheme="minorHAnsi" w:hAnsiTheme="minorHAnsi"/>
          <w:szCs w:val="20"/>
        </w:rPr>
        <w:t>à</w:t>
      </w:r>
      <w:r w:rsidRPr="0014115E">
        <w:rPr>
          <w:rFonts w:asciiTheme="minorHAnsi" w:hAnsiTheme="minorHAnsi"/>
          <w:szCs w:val="20"/>
        </w:rPr>
        <w:t xml:space="preserve"> faire, mais sans forcement de limite de temps.</w:t>
      </w:r>
    </w:p>
    <w:p w:rsidR="00EB7EE8" w:rsidRPr="0014115E" w:rsidRDefault="00EB7EE8" w:rsidP="00057E65">
      <w:pPr>
        <w:rPr>
          <w:rFonts w:asciiTheme="minorHAnsi" w:hAnsiTheme="minorHAnsi"/>
          <w:szCs w:val="20"/>
        </w:rPr>
      </w:pPr>
    </w:p>
    <w:p w:rsidR="00EB7EE8" w:rsidRDefault="00F70193" w:rsidP="00F70193">
      <w:pPr>
        <w:pStyle w:val="Titre2"/>
      </w:pPr>
      <w:r>
        <w:t>Migrations des données, maintient de l’historique</w:t>
      </w:r>
    </w:p>
    <w:p w:rsidR="001960EA" w:rsidRDefault="00F70193" w:rsidP="001960EA">
      <w:pPr>
        <w:pStyle w:val="CorpsdetexteAgarik"/>
        <w:ind w:left="1416"/>
        <w:jc w:val="both"/>
        <w:rPr>
          <w:rFonts w:asciiTheme="minorHAnsi" w:hAnsiTheme="minorHAnsi"/>
          <w:szCs w:val="20"/>
        </w:rPr>
      </w:pPr>
      <w:r w:rsidRPr="0014115E">
        <w:rPr>
          <w:rFonts w:asciiTheme="minorHAnsi" w:hAnsiTheme="minorHAnsi"/>
          <w:szCs w:val="20"/>
        </w:rPr>
        <w:t>Pour la plupart des services, la mis a jour des données des équipements hébergés est totalement géré par nous. Nous pouvons donc migrer le service à notre convenance en ayant ef</w:t>
      </w:r>
      <w:r w:rsidR="001B6E9E" w:rsidRPr="0014115E">
        <w:rPr>
          <w:rFonts w:asciiTheme="minorHAnsi" w:hAnsiTheme="minorHAnsi"/>
          <w:szCs w:val="20"/>
        </w:rPr>
        <w:t>f</w:t>
      </w:r>
      <w:r w:rsidRPr="0014115E">
        <w:rPr>
          <w:rFonts w:asciiTheme="minorHAnsi" w:hAnsiTheme="minorHAnsi"/>
          <w:szCs w:val="20"/>
        </w:rPr>
        <w:t>ectué au préalable une synchronisation et en bloquant les mises a jours le temps de la migration. Cependant, nous avons plusieurs services dont les mises à jours sont générés par la supervision, les équipements ou</w:t>
      </w:r>
      <w:r w:rsidR="001B6E9E" w:rsidRPr="0014115E">
        <w:rPr>
          <w:rFonts w:asciiTheme="minorHAnsi" w:hAnsiTheme="minorHAnsi"/>
          <w:szCs w:val="20"/>
        </w:rPr>
        <w:t xml:space="preserve"> tout simplement, l’utilisation de ssh</w:t>
      </w:r>
      <w:r w:rsidRPr="0014115E">
        <w:rPr>
          <w:rFonts w:asciiTheme="minorHAnsi" w:hAnsiTheme="minorHAnsi"/>
          <w:szCs w:val="20"/>
        </w:rPr>
        <w:t xml:space="preserve"> et ne peuvent donc être mis en pause sans pertes de données. Il s’agit des </w:t>
      </w:r>
      <w:r w:rsidR="001B6E9E" w:rsidRPr="0014115E">
        <w:rPr>
          <w:rFonts w:asciiTheme="minorHAnsi" w:hAnsiTheme="minorHAnsi"/>
          <w:szCs w:val="20"/>
        </w:rPr>
        <w:t>données RRDs</w:t>
      </w:r>
      <w:r w:rsidRPr="0014115E">
        <w:rPr>
          <w:rFonts w:asciiTheme="minorHAnsi" w:hAnsiTheme="minorHAnsi"/>
          <w:szCs w:val="20"/>
        </w:rPr>
        <w:t xml:space="preserve"> </w:t>
      </w:r>
      <w:r w:rsidR="001B6E9E" w:rsidRPr="0014115E">
        <w:rPr>
          <w:rFonts w:asciiTheme="minorHAnsi" w:hAnsiTheme="minorHAnsi"/>
          <w:szCs w:val="20"/>
        </w:rPr>
        <w:t>(Star/MRTG/cflow), de la base MySQL de l’Agaoffice, et des sessions agaputty. Des actions spécifiques devront donc être entreprises pour diminuer au maximum les pertes de données.</w:t>
      </w:r>
      <w:r w:rsidR="00A5207E">
        <w:rPr>
          <w:rFonts w:asciiTheme="minorHAnsi" w:hAnsiTheme="minorHAnsi"/>
          <w:szCs w:val="20"/>
        </w:rPr>
        <w:t xml:space="preserve"> Le chapitre suivant va détailler chaque migration de service/serveur.</w:t>
      </w:r>
    </w:p>
    <w:p w:rsidR="00A5207E" w:rsidRDefault="00A5207E" w:rsidP="001960EA">
      <w:pPr>
        <w:pStyle w:val="CorpsdetexteAgarik"/>
        <w:ind w:left="1416"/>
        <w:jc w:val="both"/>
        <w:rPr>
          <w:rFonts w:asciiTheme="minorHAnsi" w:hAnsiTheme="minorHAnsi"/>
          <w:szCs w:val="20"/>
        </w:rPr>
      </w:pPr>
    </w:p>
    <w:p w:rsidR="00A5207E" w:rsidRDefault="00A5207E">
      <w:pPr>
        <w:spacing w:after="200" w:line="276" w:lineRule="auto"/>
        <w:ind w:left="0"/>
        <w:jc w:val="left"/>
        <w:rPr>
          <w:rFonts w:asciiTheme="minorHAnsi" w:hAnsiTheme="minorHAnsi"/>
          <w:szCs w:val="20"/>
        </w:rPr>
      </w:pPr>
      <w:r>
        <w:rPr>
          <w:rFonts w:asciiTheme="minorHAnsi" w:hAnsiTheme="minorHAnsi"/>
          <w:szCs w:val="20"/>
        </w:rPr>
        <w:br w:type="page"/>
      </w:r>
    </w:p>
    <w:p w:rsidR="00A5207E" w:rsidRDefault="00A5207E" w:rsidP="00A5207E">
      <w:pPr>
        <w:pStyle w:val="Titre1"/>
      </w:pPr>
      <w:bookmarkStart w:id="8" w:name="_Toc341373970"/>
      <w:r>
        <w:lastRenderedPageBreak/>
        <w:t>Migration des serveurs</w:t>
      </w:r>
      <w:bookmarkEnd w:id="8"/>
    </w:p>
    <w:p w:rsidR="00A5207E" w:rsidRPr="00A5207E" w:rsidRDefault="00A5207E" w:rsidP="00A5207E">
      <w:pPr>
        <w:rPr>
          <w:rFonts w:asciiTheme="minorHAnsi" w:hAnsiTheme="minorHAnsi"/>
        </w:rPr>
      </w:pPr>
      <w:r w:rsidRPr="00A5207E">
        <w:rPr>
          <w:rFonts w:asciiTheme="minorHAnsi" w:hAnsiTheme="minorHAnsi"/>
        </w:rPr>
        <w:t>La migration de chaque serveur va faire l’objet de manipulations diverses afin de pouvoir limiter l’impact et/ou garder l’historique.</w:t>
      </w:r>
    </w:p>
    <w:p w:rsidR="00A5207E" w:rsidRDefault="00A5207E" w:rsidP="00A5207E"/>
    <w:p w:rsidR="00A5207E" w:rsidRDefault="00A5207E" w:rsidP="00A5207E">
      <w:pPr>
        <w:pStyle w:val="Titre2"/>
      </w:pPr>
      <w:r>
        <w:t>Probers</w:t>
      </w:r>
    </w:p>
    <w:p w:rsidR="00067F3A" w:rsidRDefault="00067F3A" w:rsidP="00A5207E">
      <w:pPr>
        <w:rPr>
          <w:rFonts w:asciiTheme="minorHAnsi" w:hAnsiTheme="minorHAnsi"/>
          <w:szCs w:val="20"/>
        </w:rPr>
      </w:pPr>
      <w:r>
        <w:rPr>
          <w:rFonts w:asciiTheme="minorHAnsi" w:hAnsiTheme="minorHAnsi"/>
          <w:szCs w:val="20"/>
        </w:rPr>
        <w:t xml:space="preserve">A l’origine, il était </w:t>
      </w:r>
      <w:proofErr w:type="spellStart"/>
      <w:r>
        <w:rPr>
          <w:rFonts w:asciiTheme="minorHAnsi" w:hAnsiTheme="minorHAnsi"/>
          <w:szCs w:val="20"/>
        </w:rPr>
        <w:t>prevu</w:t>
      </w:r>
      <w:proofErr w:type="spellEnd"/>
      <w:r>
        <w:rPr>
          <w:rFonts w:asciiTheme="minorHAnsi" w:hAnsiTheme="minorHAnsi"/>
          <w:szCs w:val="20"/>
        </w:rPr>
        <w:t xml:space="preserve"> un passage en 64bits. Cependant, la plupart des sentinelles n’existant pas forcement en 64bits, le maintient en 32bits a été </w:t>
      </w:r>
      <w:proofErr w:type="spellStart"/>
      <w:r>
        <w:rPr>
          <w:rFonts w:asciiTheme="minorHAnsi" w:hAnsiTheme="minorHAnsi"/>
          <w:szCs w:val="20"/>
        </w:rPr>
        <w:t>decide</w:t>
      </w:r>
      <w:proofErr w:type="spellEnd"/>
      <w:r>
        <w:rPr>
          <w:rFonts w:asciiTheme="minorHAnsi" w:hAnsiTheme="minorHAnsi"/>
          <w:szCs w:val="20"/>
        </w:rPr>
        <w:t>. Cela simplifie grandement la migration puisqu’il n’y a plus besoin de faire des modifications de groupe de sondes.</w:t>
      </w:r>
    </w:p>
    <w:p w:rsidR="00067F3A" w:rsidRDefault="00067F3A" w:rsidP="00A5207E">
      <w:pPr>
        <w:rPr>
          <w:rFonts w:asciiTheme="minorHAnsi" w:hAnsiTheme="minorHAnsi"/>
          <w:szCs w:val="20"/>
        </w:rPr>
      </w:pPr>
      <w:r>
        <w:rPr>
          <w:rFonts w:asciiTheme="minorHAnsi" w:hAnsiTheme="minorHAnsi"/>
          <w:szCs w:val="20"/>
        </w:rPr>
        <w:t xml:space="preserve">La migration se fera donc exactement comme les </w:t>
      </w:r>
      <w:proofErr w:type="spellStart"/>
      <w:r>
        <w:rPr>
          <w:rFonts w:asciiTheme="minorHAnsi" w:hAnsiTheme="minorHAnsi"/>
          <w:szCs w:val="20"/>
        </w:rPr>
        <w:t>seeks</w:t>
      </w:r>
      <w:proofErr w:type="spellEnd"/>
      <w:r>
        <w:rPr>
          <w:rFonts w:asciiTheme="minorHAnsi" w:hAnsiTheme="minorHAnsi"/>
          <w:szCs w:val="20"/>
        </w:rPr>
        <w:t xml:space="preserve"> a savoir :</w:t>
      </w:r>
    </w:p>
    <w:p w:rsidR="00067F3A" w:rsidRDefault="00067F3A" w:rsidP="00A5207E">
      <w:pPr>
        <w:rPr>
          <w:rFonts w:asciiTheme="minorHAnsi" w:hAnsiTheme="minorHAnsi"/>
          <w:szCs w:val="20"/>
        </w:rPr>
      </w:pPr>
      <w:proofErr w:type="spellStart"/>
      <w:r>
        <w:rPr>
          <w:rFonts w:asciiTheme="minorHAnsi" w:hAnsiTheme="minorHAnsi"/>
          <w:szCs w:val="20"/>
        </w:rPr>
        <w:t>Arret</w:t>
      </w:r>
      <w:proofErr w:type="spellEnd"/>
      <w:r>
        <w:rPr>
          <w:rFonts w:asciiTheme="minorHAnsi" w:hAnsiTheme="minorHAnsi"/>
          <w:szCs w:val="20"/>
        </w:rPr>
        <w:t xml:space="preserve"> de prober1.v3</w:t>
      </w:r>
    </w:p>
    <w:p w:rsidR="00067F3A" w:rsidRDefault="00067F3A" w:rsidP="00A5207E">
      <w:pPr>
        <w:rPr>
          <w:rFonts w:asciiTheme="minorHAnsi" w:hAnsiTheme="minorHAnsi"/>
          <w:szCs w:val="20"/>
        </w:rPr>
      </w:pPr>
      <w:r>
        <w:rPr>
          <w:rFonts w:asciiTheme="minorHAnsi" w:hAnsiTheme="minorHAnsi"/>
          <w:szCs w:val="20"/>
        </w:rPr>
        <w:t>Mise en place de l’</w:t>
      </w:r>
      <w:proofErr w:type="spellStart"/>
      <w:r>
        <w:rPr>
          <w:rFonts w:asciiTheme="minorHAnsi" w:hAnsiTheme="minorHAnsi"/>
          <w:szCs w:val="20"/>
        </w:rPr>
        <w:t>ip</w:t>
      </w:r>
      <w:proofErr w:type="spellEnd"/>
      <w:r>
        <w:rPr>
          <w:rFonts w:asciiTheme="minorHAnsi" w:hAnsiTheme="minorHAnsi"/>
          <w:szCs w:val="20"/>
        </w:rPr>
        <w:t xml:space="preserve"> de prober1.v3 sur prober1.so</w:t>
      </w:r>
    </w:p>
    <w:p w:rsidR="00067F3A" w:rsidRDefault="00067F3A" w:rsidP="00A5207E">
      <w:pPr>
        <w:rPr>
          <w:rFonts w:asciiTheme="minorHAnsi" w:hAnsiTheme="minorHAnsi"/>
          <w:szCs w:val="20"/>
        </w:rPr>
      </w:pPr>
      <w:r>
        <w:rPr>
          <w:rFonts w:asciiTheme="minorHAnsi" w:hAnsiTheme="minorHAnsi"/>
          <w:szCs w:val="20"/>
        </w:rPr>
        <w:t xml:space="preserve">Ajout de prober1.so dans le groupe de sonde </w:t>
      </w:r>
    </w:p>
    <w:p w:rsidR="00067F3A" w:rsidRDefault="00067F3A" w:rsidP="00067F3A">
      <w:pPr>
        <w:rPr>
          <w:rFonts w:asciiTheme="minorHAnsi" w:hAnsiTheme="minorHAnsi"/>
          <w:szCs w:val="20"/>
        </w:rPr>
      </w:pPr>
      <w:r>
        <w:rPr>
          <w:rFonts w:asciiTheme="minorHAnsi" w:hAnsiTheme="minorHAnsi"/>
          <w:szCs w:val="20"/>
        </w:rPr>
        <w:t>Relance de l’agent vision pour prise en compte</w:t>
      </w:r>
    </w:p>
    <w:p w:rsidR="00067F3A" w:rsidRDefault="00067F3A" w:rsidP="00067F3A">
      <w:pPr>
        <w:rPr>
          <w:rFonts w:asciiTheme="minorHAnsi" w:hAnsiTheme="minorHAnsi"/>
          <w:szCs w:val="20"/>
        </w:rPr>
      </w:pPr>
      <w:proofErr w:type="spellStart"/>
      <w:r>
        <w:rPr>
          <w:rFonts w:asciiTheme="minorHAnsi" w:hAnsiTheme="minorHAnsi"/>
          <w:szCs w:val="20"/>
        </w:rPr>
        <w:t>Verification</w:t>
      </w:r>
      <w:proofErr w:type="spellEnd"/>
      <w:r>
        <w:rPr>
          <w:rFonts w:asciiTheme="minorHAnsi" w:hAnsiTheme="minorHAnsi"/>
          <w:szCs w:val="20"/>
        </w:rPr>
        <w:t xml:space="preserve"> dans les logs qu’il n’y a aucune erreur</w:t>
      </w:r>
    </w:p>
    <w:p w:rsidR="00067F3A" w:rsidRDefault="00067F3A" w:rsidP="00067F3A">
      <w:pPr>
        <w:rPr>
          <w:rFonts w:asciiTheme="minorHAnsi" w:hAnsiTheme="minorHAnsi"/>
          <w:szCs w:val="20"/>
        </w:rPr>
      </w:pPr>
      <w:proofErr w:type="spellStart"/>
      <w:r>
        <w:rPr>
          <w:rFonts w:asciiTheme="minorHAnsi" w:hAnsiTheme="minorHAnsi"/>
          <w:szCs w:val="20"/>
        </w:rPr>
        <w:t>Verification</w:t>
      </w:r>
      <w:proofErr w:type="spellEnd"/>
      <w:r>
        <w:rPr>
          <w:rFonts w:asciiTheme="minorHAnsi" w:hAnsiTheme="minorHAnsi"/>
          <w:szCs w:val="20"/>
        </w:rPr>
        <w:t xml:space="preserve"> dans l’interface </w:t>
      </w:r>
      <w:r w:rsidR="00C761A9">
        <w:rPr>
          <w:rFonts w:asciiTheme="minorHAnsi" w:hAnsiTheme="minorHAnsi"/>
          <w:szCs w:val="20"/>
        </w:rPr>
        <w:t xml:space="preserve">de l’agent </w:t>
      </w:r>
      <w:r>
        <w:rPr>
          <w:rFonts w:asciiTheme="minorHAnsi" w:hAnsiTheme="minorHAnsi"/>
          <w:szCs w:val="20"/>
        </w:rPr>
        <w:t>qu’il n’y a pas trop d’alertes (rouge/noir)</w:t>
      </w:r>
    </w:p>
    <w:p w:rsidR="00C761A9" w:rsidRDefault="00C761A9" w:rsidP="00067F3A">
      <w:pPr>
        <w:rPr>
          <w:rFonts w:asciiTheme="minorHAnsi" w:hAnsiTheme="minorHAnsi"/>
          <w:szCs w:val="20"/>
        </w:rPr>
      </w:pPr>
      <w:r>
        <w:rPr>
          <w:rFonts w:asciiTheme="minorHAnsi" w:hAnsiTheme="minorHAnsi"/>
          <w:szCs w:val="20"/>
        </w:rPr>
        <w:t xml:space="preserve">Modification de la supervision de prober1.so pour prendre la nouvelle </w:t>
      </w:r>
      <w:proofErr w:type="spellStart"/>
      <w:r>
        <w:rPr>
          <w:rFonts w:asciiTheme="minorHAnsi" w:hAnsiTheme="minorHAnsi"/>
          <w:szCs w:val="20"/>
        </w:rPr>
        <w:t>ip</w:t>
      </w:r>
      <w:proofErr w:type="spellEnd"/>
    </w:p>
    <w:p w:rsidR="00C761A9" w:rsidRDefault="00C761A9" w:rsidP="00067F3A">
      <w:pPr>
        <w:rPr>
          <w:rFonts w:asciiTheme="minorHAnsi" w:hAnsiTheme="minorHAnsi"/>
          <w:szCs w:val="20"/>
        </w:rPr>
      </w:pPr>
      <w:proofErr w:type="spellStart"/>
      <w:r>
        <w:rPr>
          <w:rFonts w:asciiTheme="minorHAnsi" w:hAnsiTheme="minorHAnsi"/>
          <w:szCs w:val="20"/>
        </w:rPr>
        <w:t>Arret</w:t>
      </w:r>
      <w:proofErr w:type="spellEnd"/>
      <w:r>
        <w:rPr>
          <w:rFonts w:asciiTheme="minorHAnsi" w:hAnsiTheme="minorHAnsi"/>
          <w:szCs w:val="20"/>
        </w:rPr>
        <w:t xml:space="preserve"> de prober2</w:t>
      </w:r>
    </w:p>
    <w:p w:rsidR="00C761A9" w:rsidRDefault="00C761A9" w:rsidP="00067F3A">
      <w:pPr>
        <w:rPr>
          <w:rFonts w:asciiTheme="minorHAnsi" w:hAnsiTheme="minorHAnsi"/>
          <w:szCs w:val="20"/>
        </w:rPr>
      </w:pPr>
      <w:r>
        <w:rPr>
          <w:rFonts w:asciiTheme="minorHAnsi" w:hAnsiTheme="minorHAnsi"/>
          <w:szCs w:val="20"/>
        </w:rPr>
        <w:t>Mise en place de l’</w:t>
      </w:r>
      <w:proofErr w:type="spellStart"/>
      <w:r>
        <w:rPr>
          <w:rFonts w:asciiTheme="minorHAnsi" w:hAnsiTheme="minorHAnsi"/>
          <w:szCs w:val="20"/>
        </w:rPr>
        <w:t>ip</w:t>
      </w:r>
      <w:proofErr w:type="spellEnd"/>
      <w:r>
        <w:rPr>
          <w:rFonts w:asciiTheme="minorHAnsi" w:hAnsiTheme="minorHAnsi"/>
          <w:szCs w:val="20"/>
        </w:rPr>
        <w:t xml:space="preserve"> de prober2 sur prober1.lc</w:t>
      </w:r>
    </w:p>
    <w:p w:rsidR="00C761A9" w:rsidRDefault="00C761A9" w:rsidP="00067F3A">
      <w:pPr>
        <w:rPr>
          <w:rFonts w:asciiTheme="minorHAnsi" w:hAnsiTheme="minorHAnsi"/>
          <w:szCs w:val="20"/>
        </w:rPr>
      </w:pPr>
      <w:r>
        <w:rPr>
          <w:rFonts w:asciiTheme="minorHAnsi" w:hAnsiTheme="minorHAnsi"/>
          <w:szCs w:val="20"/>
        </w:rPr>
        <w:t>Ajout de prober1.lc dans le groupe de sonde</w:t>
      </w:r>
    </w:p>
    <w:p w:rsidR="00C761A9" w:rsidRDefault="00C761A9" w:rsidP="00C761A9">
      <w:pPr>
        <w:rPr>
          <w:rFonts w:asciiTheme="minorHAnsi" w:hAnsiTheme="minorHAnsi"/>
          <w:szCs w:val="20"/>
        </w:rPr>
      </w:pPr>
      <w:r>
        <w:rPr>
          <w:rFonts w:asciiTheme="minorHAnsi" w:hAnsiTheme="minorHAnsi"/>
          <w:szCs w:val="20"/>
        </w:rPr>
        <w:t>Relance de l’agent vision pour prise en compte</w:t>
      </w:r>
    </w:p>
    <w:p w:rsidR="00C761A9" w:rsidRDefault="00C761A9" w:rsidP="00C761A9">
      <w:pPr>
        <w:rPr>
          <w:rFonts w:asciiTheme="minorHAnsi" w:hAnsiTheme="minorHAnsi"/>
          <w:szCs w:val="20"/>
        </w:rPr>
      </w:pPr>
      <w:proofErr w:type="spellStart"/>
      <w:r>
        <w:rPr>
          <w:rFonts w:asciiTheme="minorHAnsi" w:hAnsiTheme="minorHAnsi"/>
          <w:szCs w:val="20"/>
        </w:rPr>
        <w:t>Verification</w:t>
      </w:r>
      <w:proofErr w:type="spellEnd"/>
      <w:r>
        <w:rPr>
          <w:rFonts w:asciiTheme="minorHAnsi" w:hAnsiTheme="minorHAnsi"/>
          <w:szCs w:val="20"/>
        </w:rPr>
        <w:t xml:space="preserve"> dans les logs qu’il n’y a aucune erreur</w:t>
      </w:r>
    </w:p>
    <w:p w:rsidR="00C761A9" w:rsidRDefault="00C761A9" w:rsidP="00C761A9">
      <w:pPr>
        <w:rPr>
          <w:rFonts w:asciiTheme="minorHAnsi" w:hAnsiTheme="minorHAnsi"/>
          <w:szCs w:val="20"/>
        </w:rPr>
      </w:pPr>
      <w:proofErr w:type="spellStart"/>
      <w:r>
        <w:rPr>
          <w:rFonts w:asciiTheme="minorHAnsi" w:hAnsiTheme="minorHAnsi"/>
          <w:szCs w:val="20"/>
        </w:rPr>
        <w:t>Verification</w:t>
      </w:r>
      <w:proofErr w:type="spellEnd"/>
      <w:r>
        <w:rPr>
          <w:rFonts w:asciiTheme="minorHAnsi" w:hAnsiTheme="minorHAnsi"/>
          <w:szCs w:val="20"/>
        </w:rPr>
        <w:t xml:space="preserve"> dans l’interface de l’agent qu’il n’y a pas trop d’alertes (rouge/noir)</w:t>
      </w:r>
    </w:p>
    <w:p w:rsidR="00C761A9" w:rsidRDefault="00C761A9" w:rsidP="00C761A9">
      <w:pPr>
        <w:rPr>
          <w:rFonts w:asciiTheme="minorHAnsi" w:hAnsiTheme="minorHAnsi"/>
          <w:szCs w:val="20"/>
        </w:rPr>
      </w:pPr>
      <w:r>
        <w:rPr>
          <w:rFonts w:asciiTheme="minorHAnsi" w:hAnsiTheme="minorHAnsi"/>
          <w:szCs w:val="20"/>
        </w:rPr>
        <w:t xml:space="preserve">Modification de la supervision de prober1.lc pour prendre la nouvelle </w:t>
      </w:r>
      <w:proofErr w:type="spellStart"/>
      <w:r>
        <w:rPr>
          <w:rFonts w:asciiTheme="minorHAnsi" w:hAnsiTheme="minorHAnsi"/>
          <w:szCs w:val="20"/>
        </w:rPr>
        <w:t>ip</w:t>
      </w:r>
      <w:proofErr w:type="spellEnd"/>
    </w:p>
    <w:p w:rsidR="00C761A9" w:rsidRDefault="00C761A9" w:rsidP="00067F3A">
      <w:pPr>
        <w:rPr>
          <w:rFonts w:asciiTheme="minorHAnsi" w:hAnsiTheme="minorHAnsi"/>
          <w:szCs w:val="20"/>
        </w:rPr>
      </w:pPr>
    </w:p>
    <w:p w:rsidR="00067F3A" w:rsidRDefault="00C761A9" w:rsidP="00067F3A">
      <w:pPr>
        <w:rPr>
          <w:rFonts w:asciiTheme="minorHAnsi" w:hAnsiTheme="minorHAnsi"/>
          <w:szCs w:val="20"/>
        </w:rPr>
      </w:pPr>
      <w:proofErr w:type="spellStart"/>
      <w:r>
        <w:rPr>
          <w:rFonts w:asciiTheme="minorHAnsi" w:hAnsiTheme="minorHAnsi"/>
          <w:szCs w:val="20"/>
        </w:rPr>
        <w:t>Procedure</w:t>
      </w:r>
      <w:proofErr w:type="spellEnd"/>
      <w:r>
        <w:rPr>
          <w:rFonts w:asciiTheme="minorHAnsi" w:hAnsiTheme="minorHAnsi"/>
          <w:szCs w:val="20"/>
        </w:rPr>
        <w:t xml:space="preserve"> en cas de passage en 64bits.</w:t>
      </w:r>
    </w:p>
    <w:p w:rsidR="00A5207E" w:rsidRPr="00A27046" w:rsidRDefault="00A5207E" w:rsidP="00A5207E">
      <w:pPr>
        <w:rPr>
          <w:rFonts w:asciiTheme="minorHAnsi" w:hAnsiTheme="minorHAnsi"/>
          <w:szCs w:val="20"/>
        </w:rPr>
      </w:pPr>
      <w:r w:rsidRPr="00A27046">
        <w:rPr>
          <w:rFonts w:asciiTheme="minorHAnsi" w:hAnsiTheme="minorHAnsi"/>
          <w:szCs w:val="20"/>
        </w:rPr>
        <w:t xml:space="preserve">Les probers sont à la fois </w:t>
      </w:r>
      <w:r w:rsidR="005661F6" w:rsidRPr="00A27046">
        <w:rPr>
          <w:rFonts w:asciiTheme="minorHAnsi" w:hAnsiTheme="minorHAnsi"/>
          <w:szCs w:val="20"/>
        </w:rPr>
        <w:t>simples</w:t>
      </w:r>
      <w:r w:rsidRPr="00A27046">
        <w:rPr>
          <w:rFonts w:asciiTheme="minorHAnsi" w:hAnsiTheme="minorHAnsi"/>
          <w:szCs w:val="20"/>
        </w:rPr>
        <w:t xml:space="preserve"> à migrer dans le sens où il n’y a </w:t>
      </w:r>
      <w:r w:rsidR="00533E60" w:rsidRPr="00A27046">
        <w:rPr>
          <w:rFonts w:asciiTheme="minorHAnsi" w:hAnsiTheme="minorHAnsi"/>
          <w:szCs w:val="20"/>
        </w:rPr>
        <w:t>aucune donnée</w:t>
      </w:r>
      <w:r w:rsidRPr="00A27046">
        <w:rPr>
          <w:rFonts w:asciiTheme="minorHAnsi" w:hAnsiTheme="minorHAnsi"/>
          <w:szCs w:val="20"/>
        </w:rPr>
        <w:t xml:space="preserve"> mais aussi complexe puisque l’on passe d’une architecture 32 </w:t>
      </w:r>
      <w:r w:rsidR="00F644FD">
        <w:rPr>
          <w:rFonts w:asciiTheme="minorHAnsi" w:hAnsiTheme="minorHAnsi"/>
          <w:szCs w:val="20"/>
        </w:rPr>
        <w:t>à</w:t>
      </w:r>
      <w:r w:rsidRPr="00A27046">
        <w:rPr>
          <w:rFonts w:asciiTheme="minorHAnsi" w:hAnsiTheme="minorHAnsi"/>
          <w:szCs w:val="20"/>
        </w:rPr>
        <w:t xml:space="preserve"> 64bits.</w:t>
      </w:r>
    </w:p>
    <w:p w:rsidR="00A5207E" w:rsidRPr="00A27046" w:rsidRDefault="00A5207E" w:rsidP="00A5207E">
      <w:pPr>
        <w:rPr>
          <w:rFonts w:asciiTheme="minorHAnsi" w:hAnsiTheme="minorHAnsi"/>
          <w:szCs w:val="20"/>
        </w:rPr>
      </w:pPr>
      <w:r w:rsidRPr="00A27046">
        <w:rPr>
          <w:rFonts w:asciiTheme="minorHAnsi" w:hAnsiTheme="minorHAnsi"/>
          <w:szCs w:val="20"/>
        </w:rPr>
        <w:t>Les probers sont utilisés pour la supervision. Ils récupèrent leur configuration en fonction d’un groupe de sonde qui contient les deux probers. Ce groupe de sonde est défini comme étant un groupe 32 bits. Il n’est donc pas possible de retirer un ancien serveur pour ajouter un nouveau. Il faut remplacer le groupe de sonde dans son entier.</w:t>
      </w:r>
    </w:p>
    <w:p w:rsidR="00A5207E" w:rsidRPr="00A27046" w:rsidRDefault="00A5207E" w:rsidP="00A5207E">
      <w:pPr>
        <w:rPr>
          <w:rFonts w:asciiTheme="minorHAnsi" w:hAnsiTheme="minorHAnsi"/>
          <w:szCs w:val="20"/>
        </w:rPr>
      </w:pPr>
      <w:r w:rsidRPr="00A27046">
        <w:rPr>
          <w:rFonts w:asciiTheme="minorHAnsi" w:hAnsiTheme="minorHAnsi"/>
          <w:szCs w:val="20"/>
        </w:rPr>
        <w:t>La solution trouvée est la suivante :</w:t>
      </w:r>
    </w:p>
    <w:p w:rsidR="00A5207E" w:rsidRPr="00A27046" w:rsidRDefault="00A27046" w:rsidP="00A5207E">
      <w:pPr>
        <w:pStyle w:val="Paragraphedeliste"/>
        <w:numPr>
          <w:ilvl w:val="0"/>
          <w:numId w:val="40"/>
        </w:numPr>
        <w:rPr>
          <w:rFonts w:asciiTheme="minorHAnsi" w:hAnsiTheme="minorHAnsi"/>
          <w:sz w:val="20"/>
          <w:szCs w:val="20"/>
        </w:rPr>
      </w:pPr>
      <w:r w:rsidRPr="00A27046">
        <w:rPr>
          <w:rFonts w:asciiTheme="minorHAnsi" w:hAnsiTheme="minorHAnsi"/>
          <w:sz w:val="20"/>
          <w:szCs w:val="20"/>
        </w:rPr>
        <w:t>Création</w:t>
      </w:r>
      <w:r w:rsidR="00A5207E" w:rsidRPr="00A27046">
        <w:rPr>
          <w:rFonts w:asciiTheme="minorHAnsi" w:hAnsiTheme="minorHAnsi"/>
          <w:sz w:val="20"/>
          <w:szCs w:val="20"/>
        </w:rPr>
        <w:t xml:space="preserve"> d’un groupe de sonde 64 bits contenant les 2 nouveaux serveurs</w:t>
      </w:r>
    </w:p>
    <w:p w:rsidR="00A5207E" w:rsidRPr="00A27046" w:rsidRDefault="00A27046" w:rsidP="00A5207E">
      <w:pPr>
        <w:pStyle w:val="Paragraphedeliste"/>
        <w:numPr>
          <w:ilvl w:val="0"/>
          <w:numId w:val="40"/>
        </w:numPr>
        <w:rPr>
          <w:rFonts w:asciiTheme="minorHAnsi" w:hAnsiTheme="minorHAnsi"/>
          <w:sz w:val="20"/>
          <w:szCs w:val="20"/>
        </w:rPr>
      </w:pPr>
      <w:r w:rsidRPr="00A27046">
        <w:rPr>
          <w:rFonts w:asciiTheme="minorHAnsi" w:hAnsiTheme="minorHAnsi"/>
          <w:sz w:val="20"/>
          <w:szCs w:val="20"/>
        </w:rPr>
        <w:t>Arrêt</w:t>
      </w:r>
      <w:r w:rsidR="00A5207E" w:rsidRPr="00A27046">
        <w:rPr>
          <w:rFonts w:asciiTheme="minorHAnsi" w:hAnsiTheme="minorHAnsi"/>
          <w:sz w:val="20"/>
          <w:szCs w:val="20"/>
        </w:rPr>
        <w:t xml:space="preserve"> d</w:t>
      </w:r>
      <w:r w:rsidRPr="00A27046">
        <w:rPr>
          <w:rFonts w:asciiTheme="minorHAnsi" w:hAnsiTheme="minorHAnsi"/>
          <w:sz w:val="20"/>
          <w:szCs w:val="20"/>
        </w:rPr>
        <w:t>e prober1.v3</w:t>
      </w:r>
    </w:p>
    <w:p w:rsidR="00A5207E" w:rsidRPr="00A27046" w:rsidRDefault="00A5207E" w:rsidP="00A5207E">
      <w:pPr>
        <w:pStyle w:val="Paragraphedeliste"/>
        <w:numPr>
          <w:ilvl w:val="0"/>
          <w:numId w:val="40"/>
        </w:numPr>
        <w:rPr>
          <w:rFonts w:asciiTheme="minorHAnsi" w:hAnsiTheme="minorHAnsi"/>
          <w:sz w:val="20"/>
          <w:szCs w:val="20"/>
        </w:rPr>
      </w:pPr>
      <w:r w:rsidRPr="00A27046">
        <w:rPr>
          <w:rFonts w:asciiTheme="minorHAnsi" w:hAnsiTheme="minorHAnsi"/>
          <w:sz w:val="20"/>
          <w:szCs w:val="20"/>
        </w:rPr>
        <w:t xml:space="preserve">Mise en place sur </w:t>
      </w:r>
      <w:r w:rsidR="00A27046" w:rsidRPr="00A27046">
        <w:rPr>
          <w:rFonts w:asciiTheme="minorHAnsi" w:hAnsiTheme="minorHAnsi"/>
          <w:sz w:val="20"/>
          <w:szCs w:val="20"/>
        </w:rPr>
        <w:t>prober1.so</w:t>
      </w:r>
      <w:r w:rsidRPr="00A27046">
        <w:rPr>
          <w:rFonts w:asciiTheme="minorHAnsi" w:hAnsiTheme="minorHAnsi"/>
          <w:sz w:val="20"/>
          <w:szCs w:val="20"/>
        </w:rPr>
        <w:t xml:space="preserve"> de l’</w:t>
      </w:r>
      <w:r w:rsidR="00A27046" w:rsidRPr="00A27046">
        <w:rPr>
          <w:rFonts w:asciiTheme="minorHAnsi" w:hAnsiTheme="minorHAnsi"/>
          <w:sz w:val="20"/>
          <w:szCs w:val="20"/>
        </w:rPr>
        <w:t>IP</w:t>
      </w:r>
      <w:r w:rsidRPr="00A27046">
        <w:rPr>
          <w:rFonts w:asciiTheme="minorHAnsi" w:hAnsiTheme="minorHAnsi"/>
          <w:sz w:val="20"/>
          <w:szCs w:val="20"/>
        </w:rPr>
        <w:t xml:space="preserve"> de l’ancien serveur (pour </w:t>
      </w:r>
      <w:r w:rsidR="00A27046" w:rsidRPr="00A27046">
        <w:rPr>
          <w:rFonts w:asciiTheme="minorHAnsi" w:hAnsiTheme="minorHAnsi"/>
          <w:sz w:val="20"/>
          <w:szCs w:val="20"/>
        </w:rPr>
        <w:t>récupérer</w:t>
      </w:r>
      <w:r w:rsidRPr="00A27046">
        <w:rPr>
          <w:rFonts w:asciiTheme="minorHAnsi" w:hAnsiTheme="minorHAnsi"/>
          <w:sz w:val="20"/>
          <w:szCs w:val="20"/>
        </w:rPr>
        <w:t xml:space="preserve"> toute les ouvertures de flux)</w:t>
      </w:r>
    </w:p>
    <w:p w:rsidR="00A5207E" w:rsidRPr="00A27046" w:rsidRDefault="00A5207E" w:rsidP="00A5207E">
      <w:pPr>
        <w:pStyle w:val="Paragraphedeliste"/>
        <w:numPr>
          <w:ilvl w:val="0"/>
          <w:numId w:val="40"/>
        </w:numPr>
        <w:rPr>
          <w:rFonts w:asciiTheme="minorHAnsi" w:hAnsiTheme="minorHAnsi"/>
          <w:sz w:val="20"/>
          <w:szCs w:val="20"/>
        </w:rPr>
      </w:pPr>
      <w:r w:rsidRPr="00A27046">
        <w:rPr>
          <w:rFonts w:asciiTheme="minorHAnsi" w:hAnsiTheme="minorHAnsi"/>
          <w:sz w:val="20"/>
          <w:szCs w:val="20"/>
        </w:rPr>
        <w:t xml:space="preserve">Passage en mode autonome </w:t>
      </w:r>
      <w:r w:rsidR="00A27046" w:rsidRPr="00A27046">
        <w:rPr>
          <w:rFonts w:asciiTheme="minorHAnsi" w:hAnsiTheme="minorHAnsi"/>
          <w:sz w:val="20"/>
          <w:szCs w:val="20"/>
        </w:rPr>
        <w:t xml:space="preserve">de prober2 </w:t>
      </w:r>
      <w:r w:rsidRPr="00A27046">
        <w:rPr>
          <w:rFonts w:asciiTheme="minorHAnsi" w:hAnsiTheme="minorHAnsi"/>
          <w:sz w:val="20"/>
          <w:szCs w:val="20"/>
        </w:rPr>
        <w:t xml:space="preserve"> (pas de </w:t>
      </w:r>
      <w:r w:rsidR="00A27046" w:rsidRPr="00A27046">
        <w:rPr>
          <w:rFonts w:asciiTheme="minorHAnsi" w:hAnsiTheme="minorHAnsi"/>
          <w:sz w:val="20"/>
          <w:szCs w:val="20"/>
        </w:rPr>
        <w:t>récupération</w:t>
      </w:r>
      <w:r w:rsidRPr="00A27046">
        <w:rPr>
          <w:rFonts w:asciiTheme="minorHAnsi" w:hAnsiTheme="minorHAnsi"/>
          <w:sz w:val="20"/>
          <w:szCs w:val="20"/>
        </w:rPr>
        <w:t xml:space="preserve"> de la configuration via le </w:t>
      </w:r>
      <w:r w:rsidR="00A27046" w:rsidRPr="00A27046">
        <w:rPr>
          <w:rFonts w:asciiTheme="minorHAnsi" w:hAnsiTheme="minorHAnsi"/>
          <w:sz w:val="20"/>
          <w:szCs w:val="20"/>
        </w:rPr>
        <w:t>réseau</w:t>
      </w:r>
      <w:r w:rsidRPr="00A27046">
        <w:rPr>
          <w:rFonts w:asciiTheme="minorHAnsi" w:hAnsiTheme="minorHAnsi"/>
          <w:sz w:val="20"/>
          <w:szCs w:val="20"/>
        </w:rPr>
        <w:t>)</w:t>
      </w:r>
    </w:p>
    <w:p w:rsidR="00A5207E" w:rsidRPr="00A27046" w:rsidRDefault="00A5207E" w:rsidP="00A5207E">
      <w:pPr>
        <w:pStyle w:val="Paragraphedeliste"/>
        <w:numPr>
          <w:ilvl w:val="0"/>
          <w:numId w:val="40"/>
        </w:numPr>
        <w:rPr>
          <w:rFonts w:asciiTheme="minorHAnsi" w:hAnsiTheme="minorHAnsi"/>
          <w:sz w:val="20"/>
          <w:szCs w:val="20"/>
        </w:rPr>
      </w:pPr>
      <w:r w:rsidRPr="00A27046">
        <w:rPr>
          <w:rFonts w:asciiTheme="minorHAnsi" w:hAnsiTheme="minorHAnsi"/>
          <w:sz w:val="20"/>
          <w:szCs w:val="20"/>
        </w:rPr>
        <w:t>Passage en mode autonome d</w:t>
      </w:r>
      <w:r w:rsidR="00A27046" w:rsidRPr="00A27046">
        <w:rPr>
          <w:rFonts w:asciiTheme="minorHAnsi" w:hAnsiTheme="minorHAnsi"/>
          <w:sz w:val="20"/>
          <w:szCs w:val="20"/>
        </w:rPr>
        <w:t xml:space="preserve">e prober1.lc </w:t>
      </w:r>
      <w:r w:rsidRPr="00A27046">
        <w:rPr>
          <w:rFonts w:asciiTheme="minorHAnsi" w:hAnsiTheme="minorHAnsi"/>
          <w:sz w:val="20"/>
          <w:szCs w:val="20"/>
        </w:rPr>
        <w:t xml:space="preserve">(pour </w:t>
      </w:r>
      <w:r w:rsidR="00A27046" w:rsidRPr="00A27046">
        <w:rPr>
          <w:rFonts w:asciiTheme="minorHAnsi" w:hAnsiTheme="minorHAnsi"/>
          <w:sz w:val="20"/>
          <w:szCs w:val="20"/>
        </w:rPr>
        <w:t>éviter</w:t>
      </w:r>
      <w:r w:rsidRPr="00A27046">
        <w:rPr>
          <w:rFonts w:asciiTheme="minorHAnsi" w:hAnsiTheme="minorHAnsi"/>
          <w:sz w:val="20"/>
          <w:szCs w:val="20"/>
        </w:rPr>
        <w:t xml:space="preserve"> des tests avec la mauvaise </w:t>
      </w:r>
      <w:r w:rsidR="00A27046" w:rsidRPr="00A27046">
        <w:rPr>
          <w:rFonts w:asciiTheme="minorHAnsi" w:hAnsiTheme="minorHAnsi"/>
          <w:sz w:val="20"/>
          <w:szCs w:val="20"/>
        </w:rPr>
        <w:t>IP</w:t>
      </w:r>
      <w:r w:rsidRPr="00A27046">
        <w:rPr>
          <w:rFonts w:asciiTheme="minorHAnsi" w:hAnsiTheme="minorHAnsi"/>
          <w:sz w:val="20"/>
          <w:szCs w:val="20"/>
        </w:rPr>
        <w:t>)</w:t>
      </w:r>
    </w:p>
    <w:p w:rsidR="00A5207E" w:rsidRDefault="00A5207E" w:rsidP="00A5207E">
      <w:pPr>
        <w:pStyle w:val="Paragraphedeliste"/>
        <w:numPr>
          <w:ilvl w:val="0"/>
          <w:numId w:val="40"/>
        </w:numPr>
        <w:rPr>
          <w:rFonts w:asciiTheme="minorHAnsi" w:hAnsiTheme="minorHAnsi"/>
          <w:sz w:val="20"/>
          <w:szCs w:val="20"/>
        </w:rPr>
      </w:pPr>
      <w:r w:rsidRPr="00A27046">
        <w:rPr>
          <w:rFonts w:asciiTheme="minorHAnsi" w:hAnsiTheme="minorHAnsi"/>
          <w:sz w:val="20"/>
          <w:szCs w:val="20"/>
        </w:rPr>
        <w:t xml:space="preserve">Lancement du script de bascule des serveurs du groupe 32 bits </w:t>
      </w:r>
      <w:r w:rsidR="00F644FD">
        <w:rPr>
          <w:rFonts w:asciiTheme="minorHAnsi" w:hAnsiTheme="minorHAnsi"/>
          <w:sz w:val="20"/>
          <w:szCs w:val="20"/>
        </w:rPr>
        <w:t xml:space="preserve">(Agarik Public) </w:t>
      </w:r>
      <w:r w:rsidRPr="00A27046">
        <w:rPr>
          <w:rFonts w:asciiTheme="minorHAnsi" w:hAnsiTheme="minorHAnsi"/>
          <w:sz w:val="20"/>
          <w:szCs w:val="20"/>
        </w:rPr>
        <w:t>vers le groupe 64 bits</w:t>
      </w:r>
      <w:r w:rsidR="00F644FD">
        <w:rPr>
          <w:rFonts w:asciiTheme="minorHAnsi" w:hAnsiTheme="minorHAnsi"/>
          <w:sz w:val="20"/>
          <w:szCs w:val="20"/>
        </w:rPr>
        <w:t xml:space="preserve"> </w:t>
      </w:r>
    </w:p>
    <w:p w:rsidR="00F644FD" w:rsidRPr="00A27046" w:rsidRDefault="00F644FD" w:rsidP="00A5207E">
      <w:pPr>
        <w:pStyle w:val="Paragraphedeliste"/>
        <w:numPr>
          <w:ilvl w:val="0"/>
          <w:numId w:val="40"/>
        </w:numPr>
        <w:rPr>
          <w:rFonts w:asciiTheme="minorHAnsi" w:hAnsiTheme="minorHAnsi"/>
          <w:sz w:val="20"/>
          <w:szCs w:val="20"/>
        </w:rPr>
      </w:pPr>
      <w:r>
        <w:rPr>
          <w:rFonts w:asciiTheme="minorHAnsi" w:hAnsiTheme="minorHAnsi"/>
          <w:sz w:val="20"/>
          <w:szCs w:val="20"/>
        </w:rPr>
        <w:t>Lancement du script  de bascule des serveurs du groupe ESX (prober-temp-esx) vers le groupe 64 bits</w:t>
      </w:r>
    </w:p>
    <w:p w:rsidR="00A5207E" w:rsidRPr="00A27046" w:rsidRDefault="00A5207E" w:rsidP="00A27046">
      <w:pPr>
        <w:rPr>
          <w:rFonts w:asciiTheme="minorHAnsi" w:hAnsiTheme="minorHAnsi"/>
          <w:szCs w:val="20"/>
        </w:rPr>
      </w:pPr>
      <w:r w:rsidRPr="00A27046">
        <w:rPr>
          <w:rFonts w:asciiTheme="minorHAnsi" w:hAnsiTheme="minorHAnsi"/>
          <w:szCs w:val="20"/>
        </w:rPr>
        <w:t xml:space="preserve">A l’issue de ces actions, nous devrions avoir un serveur prober 32 bits </w:t>
      </w:r>
      <w:r w:rsidR="00A27046" w:rsidRPr="00A27046">
        <w:rPr>
          <w:rFonts w:asciiTheme="minorHAnsi" w:hAnsiTheme="minorHAnsi"/>
          <w:szCs w:val="20"/>
        </w:rPr>
        <w:t xml:space="preserve">(prober2) </w:t>
      </w:r>
      <w:r w:rsidRPr="00A27046">
        <w:rPr>
          <w:rFonts w:asciiTheme="minorHAnsi" w:hAnsiTheme="minorHAnsi"/>
          <w:szCs w:val="20"/>
        </w:rPr>
        <w:t xml:space="preserve">et un serveur prober 64 bits </w:t>
      </w:r>
      <w:r w:rsidR="00A27046" w:rsidRPr="00A27046">
        <w:rPr>
          <w:rFonts w:asciiTheme="minorHAnsi" w:hAnsiTheme="minorHAnsi"/>
          <w:szCs w:val="20"/>
        </w:rPr>
        <w:t xml:space="preserve">(prober1.so) </w:t>
      </w:r>
      <w:r w:rsidRPr="00A27046">
        <w:rPr>
          <w:rFonts w:asciiTheme="minorHAnsi" w:hAnsiTheme="minorHAnsi"/>
          <w:szCs w:val="20"/>
        </w:rPr>
        <w:t xml:space="preserve">effectuant les </w:t>
      </w:r>
      <w:r w:rsidR="00A27046" w:rsidRPr="00A27046">
        <w:rPr>
          <w:rFonts w:asciiTheme="minorHAnsi" w:hAnsiTheme="minorHAnsi"/>
          <w:szCs w:val="20"/>
        </w:rPr>
        <w:t>mêmes</w:t>
      </w:r>
      <w:r w:rsidRPr="00A27046">
        <w:rPr>
          <w:rFonts w:asciiTheme="minorHAnsi" w:hAnsiTheme="minorHAnsi"/>
          <w:szCs w:val="20"/>
        </w:rPr>
        <w:t xml:space="preserve"> actions. Si cela n’est pas le cas (</w:t>
      </w:r>
      <w:r w:rsidR="00A27046" w:rsidRPr="00A27046">
        <w:rPr>
          <w:rFonts w:asciiTheme="minorHAnsi" w:hAnsiTheme="minorHAnsi"/>
          <w:szCs w:val="20"/>
        </w:rPr>
        <w:t>problème</w:t>
      </w:r>
      <w:r w:rsidRPr="00A27046">
        <w:rPr>
          <w:rFonts w:asciiTheme="minorHAnsi" w:hAnsiTheme="minorHAnsi"/>
          <w:szCs w:val="20"/>
        </w:rPr>
        <w:t xml:space="preserve"> sur une sentinel</w:t>
      </w:r>
      <w:r w:rsidR="00A27046" w:rsidRPr="00A27046">
        <w:rPr>
          <w:rFonts w:asciiTheme="minorHAnsi" w:hAnsiTheme="minorHAnsi"/>
          <w:szCs w:val="20"/>
        </w:rPr>
        <w:t>le ou autre), un roll back peut être réalisé :</w:t>
      </w:r>
    </w:p>
    <w:p w:rsidR="00A27046" w:rsidRPr="00A27046" w:rsidRDefault="00A27046" w:rsidP="00A27046">
      <w:pPr>
        <w:pStyle w:val="Paragraphedeliste"/>
        <w:numPr>
          <w:ilvl w:val="0"/>
          <w:numId w:val="40"/>
        </w:numPr>
        <w:rPr>
          <w:rFonts w:asciiTheme="minorHAnsi" w:hAnsiTheme="minorHAnsi"/>
          <w:sz w:val="20"/>
          <w:szCs w:val="20"/>
        </w:rPr>
      </w:pPr>
      <w:r w:rsidRPr="00A27046">
        <w:rPr>
          <w:rFonts w:asciiTheme="minorHAnsi" w:hAnsiTheme="minorHAnsi"/>
          <w:sz w:val="20"/>
          <w:szCs w:val="20"/>
        </w:rPr>
        <w:t xml:space="preserve">Arrêt de l’agent sur prober1.so </w:t>
      </w:r>
    </w:p>
    <w:p w:rsidR="00A27046" w:rsidRPr="00A27046" w:rsidRDefault="00A27046" w:rsidP="00A27046">
      <w:pPr>
        <w:pStyle w:val="Paragraphedeliste"/>
        <w:numPr>
          <w:ilvl w:val="0"/>
          <w:numId w:val="40"/>
        </w:numPr>
        <w:rPr>
          <w:rFonts w:asciiTheme="minorHAnsi" w:hAnsiTheme="minorHAnsi"/>
          <w:sz w:val="20"/>
          <w:szCs w:val="20"/>
        </w:rPr>
      </w:pPr>
      <w:r w:rsidRPr="00A27046">
        <w:rPr>
          <w:rFonts w:asciiTheme="minorHAnsi" w:hAnsiTheme="minorHAnsi"/>
          <w:sz w:val="20"/>
          <w:szCs w:val="20"/>
        </w:rPr>
        <w:t>Lancement du script de bascule pour repasser vers le groupe 32 bits</w:t>
      </w:r>
    </w:p>
    <w:p w:rsidR="00A27046" w:rsidRPr="00A27046" w:rsidRDefault="00A27046" w:rsidP="00A27046">
      <w:pPr>
        <w:pStyle w:val="Paragraphedeliste"/>
        <w:numPr>
          <w:ilvl w:val="0"/>
          <w:numId w:val="40"/>
        </w:numPr>
        <w:rPr>
          <w:rFonts w:asciiTheme="minorHAnsi" w:hAnsiTheme="minorHAnsi"/>
          <w:sz w:val="20"/>
          <w:szCs w:val="20"/>
        </w:rPr>
      </w:pPr>
      <w:r w:rsidRPr="00A27046">
        <w:rPr>
          <w:rFonts w:asciiTheme="minorHAnsi" w:hAnsiTheme="minorHAnsi"/>
          <w:sz w:val="20"/>
          <w:szCs w:val="20"/>
        </w:rPr>
        <w:t>Suppression de l’IP sur prober1.so</w:t>
      </w:r>
    </w:p>
    <w:p w:rsidR="00A27046" w:rsidRPr="00A27046" w:rsidRDefault="00A27046" w:rsidP="00A27046">
      <w:pPr>
        <w:pStyle w:val="Paragraphedeliste"/>
        <w:numPr>
          <w:ilvl w:val="0"/>
          <w:numId w:val="40"/>
        </w:numPr>
        <w:rPr>
          <w:rFonts w:asciiTheme="minorHAnsi" w:hAnsiTheme="minorHAnsi"/>
          <w:sz w:val="20"/>
          <w:szCs w:val="20"/>
        </w:rPr>
      </w:pPr>
      <w:r w:rsidRPr="00A27046">
        <w:rPr>
          <w:rFonts w:asciiTheme="minorHAnsi" w:hAnsiTheme="minorHAnsi"/>
          <w:sz w:val="20"/>
          <w:szCs w:val="20"/>
        </w:rPr>
        <w:t>Relance de prober1.v3</w:t>
      </w:r>
    </w:p>
    <w:p w:rsidR="00A27046" w:rsidRPr="00A27046" w:rsidRDefault="00A27046" w:rsidP="00A27046">
      <w:pPr>
        <w:pStyle w:val="Paragraphedeliste"/>
        <w:numPr>
          <w:ilvl w:val="0"/>
          <w:numId w:val="40"/>
        </w:numPr>
        <w:rPr>
          <w:rFonts w:asciiTheme="minorHAnsi" w:hAnsiTheme="minorHAnsi"/>
          <w:sz w:val="20"/>
          <w:szCs w:val="20"/>
        </w:rPr>
      </w:pPr>
      <w:r w:rsidRPr="00A27046">
        <w:rPr>
          <w:rFonts w:asciiTheme="minorHAnsi" w:hAnsiTheme="minorHAnsi"/>
          <w:sz w:val="20"/>
          <w:szCs w:val="20"/>
        </w:rPr>
        <w:lastRenderedPageBreak/>
        <w:t>Passage en mode configuration réseau de prober2</w:t>
      </w:r>
    </w:p>
    <w:p w:rsidR="00A27046" w:rsidRPr="00A27046" w:rsidRDefault="00A27046" w:rsidP="00A27046">
      <w:pPr>
        <w:rPr>
          <w:rFonts w:asciiTheme="minorHAnsi" w:hAnsiTheme="minorHAnsi"/>
          <w:szCs w:val="20"/>
        </w:rPr>
      </w:pPr>
      <w:r w:rsidRPr="00A27046">
        <w:rPr>
          <w:rFonts w:asciiTheme="minorHAnsi" w:hAnsiTheme="minorHAnsi"/>
          <w:szCs w:val="20"/>
        </w:rPr>
        <w:t xml:space="preserve">Si la bascule s’est bien </w:t>
      </w:r>
      <w:r w:rsidR="000A3C81" w:rsidRPr="00A27046">
        <w:rPr>
          <w:rFonts w:asciiTheme="minorHAnsi" w:hAnsiTheme="minorHAnsi"/>
          <w:szCs w:val="20"/>
        </w:rPr>
        <w:t>déroulée</w:t>
      </w:r>
      <w:r w:rsidRPr="00A27046">
        <w:rPr>
          <w:rFonts w:asciiTheme="minorHAnsi" w:hAnsiTheme="minorHAnsi"/>
          <w:szCs w:val="20"/>
        </w:rPr>
        <w:t>, la suite des actions est nettement plus simple</w:t>
      </w:r>
    </w:p>
    <w:p w:rsidR="00A27046" w:rsidRPr="00A27046" w:rsidRDefault="00A27046" w:rsidP="00A27046">
      <w:pPr>
        <w:pStyle w:val="Paragraphedeliste"/>
        <w:numPr>
          <w:ilvl w:val="0"/>
          <w:numId w:val="40"/>
        </w:numPr>
        <w:rPr>
          <w:rFonts w:asciiTheme="minorHAnsi" w:hAnsiTheme="minorHAnsi"/>
          <w:sz w:val="20"/>
          <w:szCs w:val="20"/>
        </w:rPr>
      </w:pPr>
      <w:r w:rsidRPr="00A27046">
        <w:rPr>
          <w:rFonts w:asciiTheme="minorHAnsi" w:hAnsiTheme="minorHAnsi"/>
          <w:sz w:val="20"/>
          <w:szCs w:val="20"/>
        </w:rPr>
        <w:t>Arrêt de prober2</w:t>
      </w:r>
    </w:p>
    <w:p w:rsidR="00A27046" w:rsidRPr="00A27046" w:rsidRDefault="00A27046" w:rsidP="00A27046">
      <w:pPr>
        <w:pStyle w:val="Paragraphedeliste"/>
        <w:numPr>
          <w:ilvl w:val="0"/>
          <w:numId w:val="40"/>
        </w:numPr>
        <w:rPr>
          <w:rFonts w:asciiTheme="minorHAnsi" w:hAnsiTheme="minorHAnsi"/>
          <w:sz w:val="20"/>
          <w:szCs w:val="20"/>
        </w:rPr>
      </w:pPr>
      <w:r w:rsidRPr="00A27046">
        <w:rPr>
          <w:rFonts w:asciiTheme="minorHAnsi" w:hAnsiTheme="minorHAnsi"/>
          <w:sz w:val="20"/>
          <w:szCs w:val="20"/>
        </w:rPr>
        <w:t>Mise en place sur prober1.lc de l’IP de l’ancien serveur</w:t>
      </w:r>
    </w:p>
    <w:p w:rsidR="00A27046" w:rsidRPr="00A27046" w:rsidRDefault="00A27046" w:rsidP="00A27046">
      <w:pPr>
        <w:pStyle w:val="Paragraphedeliste"/>
        <w:numPr>
          <w:ilvl w:val="0"/>
          <w:numId w:val="40"/>
        </w:numPr>
        <w:rPr>
          <w:rFonts w:asciiTheme="minorHAnsi" w:hAnsiTheme="minorHAnsi"/>
          <w:sz w:val="20"/>
          <w:szCs w:val="20"/>
        </w:rPr>
      </w:pPr>
      <w:r w:rsidRPr="00A27046">
        <w:rPr>
          <w:rFonts w:asciiTheme="minorHAnsi" w:hAnsiTheme="minorHAnsi"/>
          <w:sz w:val="20"/>
          <w:szCs w:val="20"/>
        </w:rPr>
        <w:t>Passage en mode configuration réseau de prober1.lc</w:t>
      </w:r>
    </w:p>
    <w:p w:rsidR="00A27046" w:rsidRPr="00A27046" w:rsidRDefault="00A27046" w:rsidP="00A27046">
      <w:pPr>
        <w:pStyle w:val="Paragraphedeliste"/>
        <w:ind w:left="1776"/>
        <w:rPr>
          <w:rFonts w:asciiTheme="minorHAnsi" w:hAnsiTheme="minorHAnsi"/>
        </w:rPr>
      </w:pPr>
    </w:p>
    <w:p w:rsidR="00A27046" w:rsidRPr="00A27046" w:rsidRDefault="00A27046" w:rsidP="00A27046">
      <w:pPr>
        <w:rPr>
          <w:rFonts w:asciiTheme="minorHAnsi" w:hAnsiTheme="minorHAnsi"/>
        </w:rPr>
      </w:pPr>
    </w:p>
    <w:p w:rsidR="00A27046" w:rsidRPr="00A27046" w:rsidRDefault="00A27046" w:rsidP="00A27046">
      <w:pPr>
        <w:rPr>
          <w:rFonts w:asciiTheme="minorHAnsi" w:hAnsiTheme="minorHAnsi"/>
        </w:rPr>
      </w:pPr>
    </w:p>
    <w:p w:rsidR="00A5207E" w:rsidRDefault="00A27046" w:rsidP="00A27046">
      <w:pPr>
        <w:pStyle w:val="Titre2"/>
      </w:pPr>
      <w:r>
        <w:t>Seeks</w:t>
      </w:r>
    </w:p>
    <w:p w:rsidR="00A27046" w:rsidRPr="008B67C8" w:rsidRDefault="000A3C81" w:rsidP="00A5207E">
      <w:pPr>
        <w:rPr>
          <w:rFonts w:asciiTheme="minorHAnsi" w:hAnsiTheme="minorHAnsi"/>
        </w:rPr>
      </w:pPr>
      <w:r w:rsidRPr="008B67C8">
        <w:rPr>
          <w:rFonts w:asciiTheme="minorHAnsi" w:hAnsiTheme="minorHAnsi"/>
        </w:rPr>
        <w:t xml:space="preserve">La migration des seeks sera nettement plus simple que la migration des probers en raison d’un problème de compatibilité. En effet, la sentinelle 64 bits n’étant pas encore disponible, l’installation restera en 32bits (pour l’application, l’os étant 64bits). La migration se fera donc en remplaçant simplement l’un après l’autre les anciennes sondes par les nouvelles après avoir remplacé les ips. Pour rollbacker, il suffira de </w:t>
      </w:r>
      <w:r w:rsidR="008B67C8" w:rsidRPr="008B67C8">
        <w:rPr>
          <w:rFonts w:asciiTheme="minorHAnsi" w:hAnsiTheme="minorHAnsi"/>
        </w:rPr>
        <w:t>remettre les ips sur les anciennes sondes puis de les replacer dans le groupe de sonde.</w:t>
      </w:r>
    </w:p>
    <w:p w:rsidR="00A5207E" w:rsidRPr="00A5207E" w:rsidRDefault="00A5207E" w:rsidP="00A5207E"/>
    <w:p w:rsidR="00A5207E" w:rsidRDefault="00A35EFA" w:rsidP="00A35EFA">
      <w:pPr>
        <w:pStyle w:val="Titre2"/>
      </w:pPr>
      <w:r>
        <w:t>MRTG</w:t>
      </w:r>
    </w:p>
    <w:p w:rsidR="00A35EFA" w:rsidRPr="005661F6" w:rsidRDefault="00A35EFA" w:rsidP="001960EA">
      <w:pPr>
        <w:pStyle w:val="CorpsdetexteAgarik"/>
        <w:ind w:left="1416"/>
        <w:jc w:val="both"/>
        <w:rPr>
          <w:rFonts w:asciiTheme="minorHAnsi" w:hAnsiTheme="minorHAnsi"/>
        </w:rPr>
      </w:pPr>
      <w:r w:rsidRPr="005661F6">
        <w:rPr>
          <w:rFonts w:asciiTheme="minorHAnsi" w:hAnsiTheme="minorHAnsi"/>
        </w:rPr>
        <w:t xml:space="preserve">La migration des serveurs MRTG ajoute la complexité des probers à la nécessité de garder un historique conséquent (environ 1.5Go de </w:t>
      </w:r>
      <w:r w:rsidR="00F644FD" w:rsidRPr="005661F6">
        <w:rPr>
          <w:rFonts w:asciiTheme="minorHAnsi" w:hAnsiTheme="minorHAnsi"/>
        </w:rPr>
        <w:t>données</w:t>
      </w:r>
      <w:r w:rsidR="00712BFA" w:rsidRPr="005661F6">
        <w:rPr>
          <w:rFonts w:asciiTheme="minorHAnsi" w:hAnsiTheme="minorHAnsi"/>
        </w:rPr>
        <w:t xml:space="preserve"> vivante</w:t>
      </w:r>
      <w:r w:rsidR="00F644FD" w:rsidRPr="005661F6">
        <w:rPr>
          <w:rFonts w:asciiTheme="minorHAnsi" w:hAnsiTheme="minorHAnsi"/>
        </w:rPr>
        <w:t>s</w:t>
      </w:r>
      <w:r w:rsidRPr="005661F6">
        <w:rPr>
          <w:rFonts w:asciiTheme="minorHAnsi" w:hAnsiTheme="minorHAnsi"/>
        </w:rPr>
        <w:t>)</w:t>
      </w:r>
      <w:r w:rsidR="00DC15FC" w:rsidRPr="005661F6">
        <w:rPr>
          <w:rFonts w:asciiTheme="minorHAnsi" w:hAnsiTheme="minorHAnsi"/>
        </w:rPr>
        <w:t>.</w:t>
      </w:r>
    </w:p>
    <w:p w:rsidR="005661F6" w:rsidRPr="005661F6" w:rsidRDefault="005661F6" w:rsidP="005661F6">
      <w:pPr>
        <w:rPr>
          <w:rFonts w:asciiTheme="minorHAnsi" w:hAnsiTheme="minorHAnsi"/>
          <w:szCs w:val="20"/>
        </w:rPr>
      </w:pPr>
      <w:r w:rsidRPr="005661F6">
        <w:rPr>
          <w:rFonts w:asciiTheme="minorHAnsi" w:hAnsiTheme="minorHAnsi"/>
        </w:rPr>
        <w:t xml:space="preserve">La migration sera donc </w:t>
      </w:r>
      <w:r w:rsidR="00533E60" w:rsidRPr="005661F6">
        <w:rPr>
          <w:rFonts w:asciiTheme="minorHAnsi" w:hAnsiTheme="minorHAnsi"/>
        </w:rPr>
        <w:t>équivalente</w:t>
      </w:r>
      <w:r w:rsidRPr="005661F6">
        <w:rPr>
          <w:rFonts w:asciiTheme="minorHAnsi" w:hAnsiTheme="minorHAnsi"/>
        </w:rPr>
        <w:t xml:space="preserve"> </w:t>
      </w:r>
      <w:r>
        <w:rPr>
          <w:rFonts w:asciiTheme="minorHAnsi" w:hAnsiTheme="minorHAnsi"/>
        </w:rPr>
        <w:t>à</w:t>
      </w:r>
      <w:r w:rsidRPr="005661F6">
        <w:rPr>
          <w:rFonts w:asciiTheme="minorHAnsi" w:hAnsiTheme="minorHAnsi"/>
        </w:rPr>
        <w:t xml:space="preserve"> celle des </w:t>
      </w:r>
      <w:proofErr w:type="spellStart"/>
      <w:r w:rsidR="006A0CAF">
        <w:rPr>
          <w:rFonts w:asciiTheme="minorHAnsi" w:hAnsiTheme="minorHAnsi"/>
        </w:rPr>
        <w:t>seek</w:t>
      </w:r>
      <w:r w:rsidRPr="005661F6">
        <w:rPr>
          <w:rFonts w:asciiTheme="minorHAnsi" w:hAnsiTheme="minorHAnsi"/>
        </w:rPr>
        <w:t>s</w:t>
      </w:r>
      <w:proofErr w:type="spellEnd"/>
      <w:r w:rsidRPr="005661F6">
        <w:rPr>
          <w:rFonts w:asciiTheme="minorHAnsi" w:hAnsiTheme="minorHAnsi"/>
        </w:rPr>
        <w:t xml:space="preserve"> avec en plus une synchronisation des fichiers.</w:t>
      </w:r>
      <w:r w:rsidRPr="005661F6">
        <w:rPr>
          <w:rFonts w:asciiTheme="minorHAnsi" w:hAnsiTheme="minorHAnsi"/>
          <w:szCs w:val="20"/>
        </w:rPr>
        <w:t xml:space="preserve"> </w:t>
      </w:r>
    </w:p>
    <w:p w:rsidR="005661F6" w:rsidRPr="00A27046" w:rsidRDefault="005661F6" w:rsidP="005661F6">
      <w:pPr>
        <w:rPr>
          <w:rFonts w:asciiTheme="minorHAnsi" w:hAnsiTheme="minorHAnsi"/>
          <w:szCs w:val="20"/>
        </w:rPr>
      </w:pPr>
      <w:r w:rsidRPr="00A27046">
        <w:rPr>
          <w:rFonts w:asciiTheme="minorHAnsi" w:hAnsiTheme="minorHAnsi"/>
          <w:szCs w:val="20"/>
        </w:rPr>
        <w:t>La solution trouvée est la suivante :</w:t>
      </w:r>
    </w:p>
    <w:p w:rsidR="005661F6" w:rsidRPr="00A27046" w:rsidRDefault="005661F6" w:rsidP="005661F6">
      <w:pPr>
        <w:pStyle w:val="Paragraphedeliste"/>
        <w:numPr>
          <w:ilvl w:val="0"/>
          <w:numId w:val="40"/>
        </w:numPr>
        <w:rPr>
          <w:rFonts w:asciiTheme="minorHAnsi" w:hAnsiTheme="minorHAnsi"/>
          <w:sz w:val="20"/>
          <w:szCs w:val="20"/>
        </w:rPr>
      </w:pPr>
      <w:r>
        <w:rPr>
          <w:rFonts w:asciiTheme="minorHAnsi" w:hAnsiTheme="minorHAnsi"/>
          <w:sz w:val="20"/>
          <w:szCs w:val="20"/>
        </w:rPr>
        <w:t>Synchronisation a chaud de mrtg</w:t>
      </w:r>
      <w:r w:rsidR="00B96DE9">
        <w:rPr>
          <w:rFonts w:asciiTheme="minorHAnsi" w:hAnsiTheme="minorHAnsi"/>
          <w:sz w:val="20"/>
          <w:szCs w:val="20"/>
        </w:rPr>
        <w:t>3</w:t>
      </w:r>
      <w:r>
        <w:rPr>
          <w:rFonts w:asciiTheme="minorHAnsi" w:hAnsiTheme="minorHAnsi"/>
          <w:sz w:val="20"/>
          <w:szCs w:val="20"/>
        </w:rPr>
        <w:t>.v3 vers mrtg1.so</w:t>
      </w:r>
    </w:p>
    <w:p w:rsidR="005661F6" w:rsidRDefault="00041B54" w:rsidP="005661F6">
      <w:pPr>
        <w:pStyle w:val="Paragraphedeliste"/>
        <w:numPr>
          <w:ilvl w:val="0"/>
          <w:numId w:val="40"/>
        </w:numPr>
        <w:rPr>
          <w:rFonts w:asciiTheme="minorHAnsi" w:hAnsiTheme="minorHAnsi"/>
          <w:sz w:val="20"/>
          <w:szCs w:val="20"/>
        </w:rPr>
      </w:pPr>
      <w:r>
        <w:rPr>
          <w:rFonts w:asciiTheme="minorHAnsi" w:hAnsiTheme="minorHAnsi"/>
          <w:sz w:val="20"/>
          <w:szCs w:val="20"/>
        </w:rPr>
        <w:t>Arrêt</w:t>
      </w:r>
      <w:r w:rsidR="005661F6">
        <w:rPr>
          <w:rFonts w:asciiTheme="minorHAnsi" w:hAnsiTheme="minorHAnsi"/>
          <w:sz w:val="20"/>
          <w:szCs w:val="20"/>
        </w:rPr>
        <w:t xml:space="preserve"> de l’agent vision sur mrtg1.so</w:t>
      </w:r>
    </w:p>
    <w:p w:rsidR="006A0CAF" w:rsidRPr="006A0CAF" w:rsidRDefault="005661F6" w:rsidP="006A0CAF">
      <w:pPr>
        <w:pStyle w:val="Paragraphedeliste"/>
        <w:numPr>
          <w:ilvl w:val="0"/>
          <w:numId w:val="40"/>
        </w:numPr>
        <w:rPr>
          <w:rFonts w:asciiTheme="minorHAnsi" w:hAnsiTheme="minorHAnsi"/>
          <w:sz w:val="20"/>
          <w:szCs w:val="20"/>
        </w:rPr>
      </w:pPr>
      <w:r w:rsidRPr="00A27046">
        <w:rPr>
          <w:rFonts w:asciiTheme="minorHAnsi" w:hAnsiTheme="minorHAnsi"/>
          <w:sz w:val="20"/>
          <w:szCs w:val="20"/>
        </w:rPr>
        <w:t>Arrêt d</w:t>
      </w:r>
      <w:r>
        <w:rPr>
          <w:rFonts w:asciiTheme="minorHAnsi" w:hAnsiTheme="minorHAnsi"/>
          <w:sz w:val="20"/>
          <w:szCs w:val="20"/>
        </w:rPr>
        <w:t xml:space="preserve">e l’agent vision </w:t>
      </w:r>
      <w:r w:rsidR="006A0CAF">
        <w:rPr>
          <w:rFonts w:asciiTheme="minorHAnsi" w:hAnsiTheme="minorHAnsi"/>
          <w:sz w:val="20"/>
          <w:szCs w:val="20"/>
        </w:rPr>
        <w:t xml:space="preserve">et de « async_mrtg » </w:t>
      </w:r>
      <w:r>
        <w:rPr>
          <w:rFonts w:asciiTheme="minorHAnsi" w:hAnsiTheme="minorHAnsi"/>
          <w:sz w:val="20"/>
          <w:szCs w:val="20"/>
        </w:rPr>
        <w:t>sur mrtg</w:t>
      </w:r>
      <w:r w:rsidR="00B96DE9">
        <w:rPr>
          <w:rFonts w:asciiTheme="minorHAnsi" w:hAnsiTheme="minorHAnsi"/>
          <w:sz w:val="20"/>
          <w:szCs w:val="20"/>
        </w:rPr>
        <w:t>3</w:t>
      </w:r>
      <w:r>
        <w:rPr>
          <w:rFonts w:asciiTheme="minorHAnsi" w:hAnsiTheme="minorHAnsi"/>
          <w:sz w:val="20"/>
          <w:szCs w:val="20"/>
        </w:rPr>
        <w:t>.v3</w:t>
      </w:r>
    </w:p>
    <w:p w:rsidR="005661F6" w:rsidRDefault="005661F6" w:rsidP="005661F6">
      <w:pPr>
        <w:pStyle w:val="Paragraphedeliste"/>
        <w:numPr>
          <w:ilvl w:val="0"/>
          <w:numId w:val="40"/>
        </w:numPr>
        <w:rPr>
          <w:rFonts w:asciiTheme="minorHAnsi" w:hAnsiTheme="minorHAnsi"/>
          <w:sz w:val="20"/>
          <w:szCs w:val="20"/>
        </w:rPr>
      </w:pPr>
      <w:r>
        <w:rPr>
          <w:rFonts w:asciiTheme="minorHAnsi" w:hAnsiTheme="minorHAnsi"/>
          <w:sz w:val="20"/>
          <w:szCs w:val="20"/>
        </w:rPr>
        <w:t>Synchronisation a froid de mrtg1.v3 vers mrtg1.so</w:t>
      </w:r>
    </w:p>
    <w:p w:rsidR="006A0CAF" w:rsidRDefault="006A0CAF" w:rsidP="005661F6">
      <w:pPr>
        <w:pStyle w:val="Paragraphedeliste"/>
        <w:numPr>
          <w:ilvl w:val="0"/>
          <w:numId w:val="40"/>
        </w:numPr>
        <w:rPr>
          <w:rFonts w:asciiTheme="minorHAnsi" w:hAnsiTheme="minorHAnsi"/>
          <w:sz w:val="20"/>
          <w:szCs w:val="20"/>
        </w:rPr>
      </w:pPr>
      <w:r>
        <w:rPr>
          <w:rFonts w:asciiTheme="minorHAnsi" w:hAnsiTheme="minorHAnsi"/>
          <w:sz w:val="20"/>
          <w:szCs w:val="20"/>
        </w:rPr>
        <w:t>Ajout de mrtg1.so dans le groupe de sonde MRTG</w:t>
      </w:r>
    </w:p>
    <w:p w:rsidR="005661F6" w:rsidRPr="00A27046" w:rsidRDefault="00041B54" w:rsidP="005661F6">
      <w:pPr>
        <w:pStyle w:val="Paragraphedeliste"/>
        <w:numPr>
          <w:ilvl w:val="0"/>
          <w:numId w:val="40"/>
        </w:numPr>
        <w:rPr>
          <w:rFonts w:asciiTheme="minorHAnsi" w:hAnsiTheme="minorHAnsi"/>
          <w:sz w:val="20"/>
          <w:szCs w:val="20"/>
        </w:rPr>
      </w:pPr>
      <w:r>
        <w:rPr>
          <w:rFonts w:asciiTheme="minorHAnsi" w:hAnsiTheme="minorHAnsi"/>
          <w:sz w:val="20"/>
          <w:szCs w:val="20"/>
        </w:rPr>
        <w:t>Arrêt</w:t>
      </w:r>
      <w:r w:rsidR="005661F6">
        <w:rPr>
          <w:rFonts w:asciiTheme="minorHAnsi" w:hAnsiTheme="minorHAnsi"/>
          <w:sz w:val="20"/>
          <w:szCs w:val="20"/>
        </w:rPr>
        <w:t xml:space="preserve"> de mrtg</w:t>
      </w:r>
      <w:r w:rsidR="00B96DE9">
        <w:rPr>
          <w:rFonts w:asciiTheme="minorHAnsi" w:hAnsiTheme="minorHAnsi"/>
          <w:sz w:val="20"/>
          <w:szCs w:val="20"/>
        </w:rPr>
        <w:t>3</w:t>
      </w:r>
      <w:r w:rsidR="005661F6">
        <w:rPr>
          <w:rFonts w:asciiTheme="minorHAnsi" w:hAnsiTheme="minorHAnsi"/>
          <w:sz w:val="20"/>
          <w:szCs w:val="20"/>
        </w:rPr>
        <w:t>.v3</w:t>
      </w:r>
    </w:p>
    <w:p w:rsidR="005661F6" w:rsidRDefault="005661F6" w:rsidP="005661F6">
      <w:pPr>
        <w:pStyle w:val="Paragraphedeliste"/>
        <w:numPr>
          <w:ilvl w:val="0"/>
          <w:numId w:val="40"/>
        </w:numPr>
        <w:rPr>
          <w:rFonts w:asciiTheme="minorHAnsi" w:hAnsiTheme="minorHAnsi"/>
          <w:sz w:val="20"/>
          <w:szCs w:val="20"/>
        </w:rPr>
      </w:pPr>
      <w:r w:rsidRPr="00A27046">
        <w:rPr>
          <w:rFonts w:asciiTheme="minorHAnsi" w:hAnsiTheme="minorHAnsi"/>
          <w:sz w:val="20"/>
          <w:szCs w:val="20"/>
        </w:rPr>
        <w:t xml:space="preserve">Mise en place sur </w:t>
      </w:r>
      <w:r>
        <w:rPr>
          <w:rFonts w:asciiTheme="minorHAnsi" w:hAnsiTheme="minorHAnsi"/>
          <w:sz w:val="20"/>
          <w:szCs w:val="20"/>
        </w:rPr>
        <w:t>mrtg1.</w:t>
      </w:r>
      <w:r w:rsidRPr="00A27046">
        <w:rPr>
          <w:rFonts w:asciiTheme="minorHAnsi" w:hAnsiTheme="minorHAnsi"/>
          <w:sz w:val="20"/>
          <w:szCs w:val="20"/>
        </w:rPr>
        <w:t>so de l’IP de l’ancien serveur (pour récupérer toute les ouvertures de flux)</w:t>
      </w:r>
    </w:p>
    <w:p w:rsidR="00625928" w:rsidRPr="00A27046" w:rsidRDefault="00625928" w:rsidP="00625928">
      <w:pPr>
        <w:pStyle w:val="Paragraphedeliste"/>
        <w:numPr>
          <w:ilvl w:val="0"/>
          <w:numId w:val="40"/>
        </w:numPr>
        <w:rPr>
          <w:rFonts w:asciiTheme="minorHAnsi" w:hAnsiTheme="minorHAnsi"/>
          <w:sz w:val="20"/>
          <w:szCs w:val="20"/>
        </w:rPr>
      </w:pPr>
      <w:r>
        <w:rPr>
          <w:rFonts w:asciiTheme="minorHAnsi" w:hAnsiTheme="minorHAnsi"/>
          <w:sz w:val="20"/>
          <w:szCs w:val="20"/>
        </w:rPr>
        <w:t>Lancement de « async_mrtg »</w:t>
      </w:r>
    </w:p>
    <w:p w:rsidR="005661F6" w:rsidRDefault="005661F6" w:rsidP="005661F6">
      <w:pPr>
        <w:pStyle w:val="Paragraphedeliste"/>
        <w:numPr>
          <w:ilvl w:val="0"/>
          <w:numId w:val="40"/>
        </w:numPr>
        <w:rPr>
          <w:rFonts w:asciiTheme="minorHAnsi" w:hAnsiTheme="minorHAnsi"/>
          <w:sz w:val="20"/>
          <w:szCs w:val="20"/>
        </w:rPr>
      </w:pPr>
      <w:r>
        <w:rPr>
          <w:rFonts w:asciiTheme="minorHAnsi" w:hAnsiTheme="minorHAnsi"/>
          <w:sz w:val="20"/>
          <w:szCs w:val="20"/>
        </w:rPr>
        <w:t>Relance de vision mrtg1.so</w:t>
      </w:r>
    </w:p>
    <w:p w:rsidR="005661F6" w:rsidRDefault="005661F6" w:rsidP="005661F6">
      <w:pPr>
        <w:pStyle w:val="Paragraphedeliste"/>
        <w:ind w:left="1776"/>
        <w:rPr>
          <w:rFonts w:asciiTheme="minorHAnsi" w:hAnsiTheme="minorHAnsi"/>
          <w:sz w:val="20"/>
          <w:szCs w:val="20"/>
        </w:rPr>
      </w:pPr>
    </w:p>
    <w:p w:rsidR="005661F6" w:rsidRPr="00A27046" w:rsidRDefault="005661F6" w:rsidP="005661F6">
      <w:pPr>
        <w:rPr>
          <w:rFonts w:asciiTheme="minorHAnsi" w:hAnsiTheme="minorHAnsi"/>
          <w:szCs w:val="20"/>
        </w:rPr>
      </w:pPr>
      <w:r w:rsidRPr="00A27046">
        <w:rPr>
          <w:rFonts w:asciiTheme="minorHAnsi" w:hAnsiTheme="minorHAnsi"/>
          <w:szCs w:val="20"/>
        </w:rPr>
        <w:t xml:space="preserve">A l’issue de ces actions, nous devrions avoir </w:t>
      </w:r>
      <w:r w:rsidR="006A0CAF">
        <w:rPr>
          <w:rFonts w:asciiTheme="minorHAnsi" w:hAnsiTheme="minorHAnsi"/>
          <w:szCs w:val="20"/>
        </w:rPr>
        <w:t>mrtg1.so et mrtg2 actif</w:t>
      </w:r>
      <w:r w:rsidRPr="00A27046">
        <w:rPr>
          <w:rFonts w:asciiTheme="minorHAnsi" w:hAnsiTheme="minorHAnsi"/>
          <w:szCs w:val="20"/>
        </w:rPr>
        <w:t>. Si cela n’est pas le cas (problème sur une sentinelle ou autre), un roll back peut être réalisé :</w:t>
      </w:r>
    </w:p>
    <w:p w:rsidR="005661F6" w:rsidRPr="00A27046" w:rsidRDefault="005661F6" w:rsidP="005661F6">
      <w:pPr>
        <w:pStyle w:val="Paragraphedeliste"/>
        <w:numPr>
          <w:ilvl w:val="0"/>
          <w:numId w:val="40"/>
        </w:numPr>
        <w:rPr>
          <w:rFonts w:asciiTheme="minorHAnsi" w:hAnsiTheme="minorHAnsi"/>
          <w:sz w:val="20"/>
          <w:szCs w:val="20"/>
        </w:rPr>
      </w:pPr>
      <w:r>
        <w:rPr>
          <w:rFonts w:asciiTheme="minorHAnsi" w:hAnsiTheme="minorHAnsi"/>
          <w:sz w:val="20"/>
          <w:szCs w:val="20"/>
        </w:rPr>
        <w:t xml:space="preserve">Arrêt de l’agent </w:t>
      </w:r>
      <w:r w:rsidR="006A0CAF">
        <w:rPr>
          <w:rFonts w:asciiTheme="minorHAnsi" w:hAnsiTheme="minorHAnsi"/>
          <w:sz w:val="20"/>
          <w:szCs w:val="20"/>
        </w:rPr>
        <w:t xml:space="preserve">vision et de « async_mrtg » </w:t>
      </w:r>
      <w:r>
        <w:rPr>
          <w:rFonts w:asciiTheme="minorHAnsi" w:hAnsiTheme="minorHAnsi"/>
          <w:sz w:val="20"/>
          <w:szCs w:val="20"/>
        </w:rPr>
        <w:t>sur mrtg</w:t>
      </w:r>
      <w:r w:rsidRPr="00A27046">
        <w:rPr>
          <w:rFonts w:asciiTheme="minorHAnsi" w:hAnsiTheme="minorHAnsi"/>
          <w:sz w:val="20"/>
          <w:szCs w:val="20"/>
        </w:rPr>
        <w:t xml:space="preserve">1.so </w:t>
      </w:r>
    </w:p>
    <w:p w:rsidR="005661F6" w:rsidRPr="00A27046" w:rsidRDefault="005661F6" w:rsidP="005661F6">
      <w:pPr>
        <w:pStyle w:val="Paragraphedeliste"/>
        <w:numPr>
          <w:ilvl w:val="0"/>
          <w:numId w:val="40"/>
        </w:numPr>
        <w:rPr>
          <w:rFonts w:asciiTheme="minorHAnsi" w:hAnsiTheme="minorHAnsi"/>
          <w:sz w:val="20"/>
          <w:szCs w:val="20"/>
        </w:rPr>
      </w:pPr>
      <w:r>
        <w:rPr>
          <w:rFonts w:asciiTheme="minorHAnsi" w:hAnsiTheme="minorHAnsi"/>
          <w:sz w:val="20"/>
          <w:szCs w:val="20"/>
        </w:rPr>
        <w:t>Suppression de l’IP sur mrtg</w:t>
      </w:r>
      <w:r w:rsidRPr="00A27046">
        <w:rPr>
          <w:rFonts w:asciiTheme="minorHAnsi" w:hAnsiTheme="minorHAnsi"/>
          <w:sz w:val="20"/>
          <w:szCs w:val="20"/>
        </w:rPr>
        <w:t>1.so</w:t>
      </w:r>
    </w:p>
    <w:p w:rsidR="005661F6" w:rsidRDefault="005661F6" w:rsidP="005661F6">
      <w:pPr>
        <w:pStyle w:val="Paragraphedeliste"/>
        <w:numPr>
          <w:ilvl w:val="0"/>
          <w:numId w:val="40"/>
        </w:numPr>
        <w:rPr>
          <w:rFonts w:asciiTheme="minorHAnsi" w:hAnsiTheme="minorHAnsi"/>
          <w:sz w:val="20"/>
          <w:szCs w:val="20"/>
        </w:rPr>
      </w:pPr>
      <w:r>
        <w:rPr>
          <w:rFonts w:asciiTheme="minorHAnsi" w:hAnsiTheme="minorHAnsi"/>
          <w:sz w:val="20"/>
          <w:szCs w:val="20"/>
        </w:rPr>
        <w:t>Relance de mrtg</w:t>
      </w:r>
      <w:r w:rsidR="00B96DE9">
        <w:rPr>
          <w:rFonts w:asciiTheme="minorHAnsi" w:hAnsiTheme="minorHAnsi"/>
          <w:sz w:val="20"/>
          <w:szCs w:val="20"/>
        </w:rPr>
        <w:t>3</w:t>
      </w:r>
      <w:r>
        <w:rPr>
          <w:rFonts w:asciiTheme="minorHAnsi" w:hAnsiTheme="minorHAnsi"/>
          <w:sz w:val="20"/>
          <w:szCs w:val="20"/>
        </w:rPr>
        <w:t>.v3</w:t>
      </w:r>
    </w:p>
    <w:p w:rsidR="006A0CAF" w:rsidRDefault="006A0CAF" w:rsidP="006A0CAF">
      <w:pPr>
        <w:rPr>
          <w:rFonts w:asciiTheme="minorHAnsi" w:hAnsiTheme="minorHAnsi"/>
          <w:szCs w:val="20"/>
        </w:rPr>
      </w:pPr>
      <w:r w:rsidRPr="006A0CAF">
        <w:rPr>
          <w:rFonts w:asciiTheme="minorHAnsi" w:hAnsiTheme="minorHAnsi"/>
          <w:szCs w:val="20"/>
        </w:rPr>
        <w:t>Si la coupure a été longue, il sera nécessaire de faire une synchronisation</w:t>
      </w:r>
      <w:r>
        <w:rPr>
          <w:rFonts w:asciiTheme="minorHAnsi" w:hAnsiTheme="minorHAnsi"/>
          <w:szCs w:val="20"/>
        </w:rPr>
        <w:t xml:space="preserve"> depuis mrtg2</w:t>
      </w:r>
    </w:p>
    <w:p w:rsidR="006A0CAF" w:rsidRPr="006A0CAF" w:rsidRDefault="006A0CAF" w:rsidP="006A0CAF">
      <w:pPr>
        <w:rPr>
          <w:rFonts w:asciiTheme="minorHAnsi" w:hAnsiTheme="minorHAnsi"/>
          <w:szCs w:val="20"/>
        </w:rPr>
      </w:pPr>
    </w:p>
    <w:p w:rsidR="005661F6" w:rsidRPr="00A27046" w:rsidRDefault="005661F6" w:rsidP="005661F6">
      <w:pPr>
        <w:rPr>
          <w:rFonts w:asciiTheme="minorHAnsi" w:hAnsiTheme="minorHAnsi"/>
          <w:szCs w:val="20"/>
        </w:rPr>
      </w:pPr>
      <w:r w:rsidRPr="00A27046">
        <w:rPr>
          <w:rFonts w:asciiTheme="minorHAnsi" w:hAnsiTheme="minorHAnsi"/>
          <w:szCs w:val="20"/>
        </w:rPr>
        <w:t xml:space="preserve">Si la bascule s’est bien déroulée, la suite des actions </w:t>
      </w:r>
      <w:r w:rsidR="006A0CAF">
        <w:rPr>
          <w:rFonts w:asciiTheme="minorHAnsi" w:hAnsiTheme="minorHAnsi"/>
          <w:szCs w:val="20"/>
        </w:rPr>
        <w:t>peut être réalisé</w:t>
      </w:r>
      <w:r w:rsidR="00B96DE9">
        <w:rPr>
          <w:rFonts w:asciiTheme="minorHAnsi" w:hAnsiTheme="minorHAnsi"/>
          <w:szCs w:val="20"/>
        </w:rPr>
        <w:t>e</w:t>
      </w:r>
    </w:p>
    <w:p w:rsidR="005661F6" w:rsidRDefault="005661F6" w:rsidP="005661F6">
      <w:pPr>
        <w:pStyle w:val="Paragraphedeliste"/>
        <w:numPr>
          <w:ilvl w:val="0"/>
          <w:numId w:val="40"/>
        </w:numPr>
        <w:rPr>
          <w:rFonts w:asciiTheme="minorHAnsi" w:hAnsiTheme="minorHAnsi"/>
          <w:sz w:val="20"/>
          <w:szCs w:val="20"/>
        </w:rPr>
      </w:pPr>
      <w:r>
        <w:rPr>
          <w:rFonts w:asciiTheme="minorHAnsi" w:hAnsiTheme="minorHAnsi"/>
          <w:sz w:val="20"/>
          <w:szCs w:val="20"/>
        </w:rPr>
        <w:t xml:space="preserve">Synchronisation </w:t>
      </w:r>
      <w:r w:rsidR="00041B54">
        <w:rPr>
          <w:rFonts w:asciiTheme="minorHAnsi" w:hAnsiTheme="minorHAnsi"/>
          <w:sz w:val="20"/>
          <w:szCs w:val="20"/>
        </w:rPr>
        <w:t>à</w:t>
      </w:r>
      <w:r>
        <w:rPr>
          <w:rFonts w:asciiTheme="minorHAnsi" w:hAnsiTheme="minorHAnsi"/>
          <w:sz w:val="20"/>
          <w:szCs w:val="20"/>
        </w:rPr>
        <w:t xml:space="preserve"> chaud de mrtg2 vers mrtg1.lc</w:t>
      </w:r>
    </w:p>
    <w:p w:rsidR="005661F6" w:rsidRDefault="00041B54" w:rsidP="005661F6">
      <w:pPr>
        <w:pStyle w:val="Paragraphedeliste"/>
        <w:numPr>
          <w:ilvl w:val="0"/>
          <w:numId w:val="40"/>
        </w:numPr>
        <w:rPr>
          <w:rFonts w:asciiTheme="minorHAnsi" w:hAnsiTheme="minorHAnsi"/>
          <w:sz w:val="20"/>
          <w:szCs w:val="20"/>
        </w:rPr>
      </w:pPr>
      <w:r>
        <w:rPr>
          <w:rFonts w:asciiTheme="minorHAnsi" w:hAnsiTheme="minorHAnsi"/>
          <w:sz w:val="20"/>
          <w:szCs w:val="20"/>
        </w:rPr>
        <w:t>Arrêt</w:t>
      </w:r>
      <w:r w:rsidR="005661F6">
        <w:rPr>
          <w:rFonts w:asciiTheme="minorHAnsi" w:hAnsiTheme="minorHAnsi"/>
          <w:sz w:val="20"/>
          <w:szCs w:val="20"/>
        </w:rPr>
        <w:t xml:space="preserve"> de l’agent vision </w:t>
      </w:r>
      <w:r w:rsidR="006A0CAF">
        <w:rPr>
          <w:rFonts w:asciiTheme="minorHAnsi" w:hAnsiTheme="minorHAnsi"/>
          <w:sz w:val="20"/>
          <w:szCs w:val="20"/>
        </w:rPr>
        <w:t xml:space="preserve">et de « async_mrtg » </w:t>
      </w:r>
      <w:r w:rsidR="005661F6">
        <w:rPr>
          <w:rFonts w:asciiTheme="minorHAnsi" w:hAnsiTheme="minorHAnsi"/>
          <w:sz w:val="20"/>
          <w:szCs w:val="20"/>
        </w:rPr>
        <w:t>sur mrtg2</w:t>
      </w:r>
    </w:p>
    <w:p w:rsidR="005661F6" w:rsidRDefault="005661F6" w:rsidP="005661F6">
      <w:pPr>
        <w:pStyle w:val="Paragraphedeliste"/>
        <w:numPr>
          <w:ilvl w:val="0"/>
          <w:numId w:val="40"/>
        </w:numPr>
        <w:rPr>
          <w:rFonts w:asciiTheme="minorHAnsi" w:hAnsiTheme="minorHAnsi"/>
          <w:sz w:val="20"/>
          <w:szCs w:val="20"/>
        </w:rPr>
      </w:pPr>
      <w:r>
        <w:rPr>
          <w:rFonts w:asciiTheme="minorHAnsi" w:hAnsiTheme="minorHAnsi"/>
          <w:sz w:val="20"/>
          <w:szCs w:val="20"/>
        </w:rPr>
        <w:t>Synchronisation a froid de mrtg2 vers mrtg1.lc</w:t>
      </w:r>
    </w:p>
    <w:p w:rsidR="005661F6" w:rsidRDefault="00041B54" w:rsidP="005661F6">
      <w:pPr>
        <w:pStyle w:val="Paragraphedeliste"/>
        <w:numPr>
          <w:ilvl w:val="0"/>
          <w:numId w:val="40"/>
        </w:numPr>
        <w:rPr>
          <w:rFonts w:asciiTheme="minorHAnsi" w:hAnsiTheme="minorHAnsi"/>
          <w:sz w:val="20"/>
          <w:szCs w:val="20"/>
        </w:rPr>
      </w:pPr>
      <w:r>
        <w:rPr>
          <w:rFonts w:asciiTheme="minorHAnsi" w:hAnsiTheme="minorHAnsi"/>
          <w:sz w:val="20"/>
          <w:szCs w:val="20"/>
        </w:rPr>
        <w:t>Arrêt</w:t>
      </w:r>
      <w:r w:rsidR="005661F6">
        <w:rPr>
          <w:rFonts w:asciiTheme="minorHAnsi" w:hAnsiTheme="minorHAnsi"/>
          <w:sz w:val="20"/>
          <w:szCs w:val="20"/>
        </w:rPr>
        <w:t xml:space="preserve"> de mrtg2</w:t>
      </w:r>
    </w:p>
    <w:p w:rsidR="005661F6" w:rsidRPr="00A27046" w:rsidRDefault="005661F6" w:rsidP="005661F6">
      <w:pPr>
        <w:pStyle w:val="Paragraphedeliste"/>
        <w:numPr>
          <w:ilvl w:val="0"/>
          <w:numId w:val="40"/>
        </w:numPr>
        <w:rPr>
          <w:rFonts w:asciiTheme="minorHAnsi" w:hAnsiTheme="minorHAnsi"/>
          <w:sz w:val="20"/>
          <w:szCs w:val="20"/>
        </w:rPr>
      </w:pPr>
      <w:r>
        <w:rPr>
          <w:rFonts w:asciiTheme="minorHAnsi" w:hAnsiTheme="minorHAnsi"/>
          <w:sz w:val="20"/>
          <w:szCs w:val="20"/>
        </w:rPr>
        <w:t xml:space="preserve">Mise en place </w:t>
      </w:r>
      <w:r w:rsidRPr="00A27046">
        <w:rPr>
          <w:rFonts w:asciiTheme="minorHAnsi" w:hAnsiTheme="minorHAnsi"/>
          <w:sz w:val="20"/>
          <w:szCs w:val="20"/>
        </w:rPr>
        <w:t xml:space="preserve">sur </w:t>
      </w:r>
      <w:r>
        <w:rPr>
          <w:rFonts w:asciiTheme="minorHAnsi" w:hAnsiTheme="minorHAnsi"/>
          <w:sz w:val="20"/>
          <w:szCs w:val="20"/>
        </w:rPr>
        <w:t>mrtg</w:t>
      </w:r>
      <w:r w:rsidRPr="00A27046">
        <w:rPr>
          <w:rFonts w:asciiTheme="minorHAnsi" w:hAnsiTheme="minorHAnsi"/>
          <w:sz w:val="20"/>
          <w:szCs w:val="20"/>
        </w:rPr>
        <w:t>1.lc de l’IP de l’ancien serveur</w:t>
      </w:r>
    </w:p>
    <w:p w:rsidR="00625928" w:rsidRPr="00A27046" w:rsidRDefault="00625928" w:rsidP="00625928">
      <w:pPr>
        <w:pStyle w:val="Paragraphedeliste"/>
        <w:numPr>
          <w:ilvl w:val="0"/>
          <w:numId w:val="40"/>
        </w:numPr>
        <w:rPr>
          <w:rFonts w:asciiTheme="minorHAnsi" w:hAnsiTheme="minorHAnsi"/>
          <w:sz w:val="20"/>
          <w:szCs w:val="20"/>
        </w:rPr>
      </w:pPr>
      <w:r>
        <w:rPr>
          <w:rFonts w:asciiTheme="minorHAnsi" w:hAnsiTheme="minorHAnsi"/>
          <w:sz w:val="20"/>
          <w:szCs w:val="20"/>
        </w:rPr>
        <w:t>Lancement de « async_mrtg »</w:t>
      </w:r>
    </w:p>
    <w:p w:rsidR="00625928" w:rsidRDefault="00625928" w:rsidP="00625928">
      <w:pPr>
        <w:pStyle w:val="CorpsdetexteAgarik"/>
        <w:ind w:left="1416"/>
        <w:jc w:val="both"/>
      </w:pPr>
    </w:p>
    <w:p w:rsidR="005661F6" w:rsidRDefault="005661F6" w:rsidP="005661F6">
      <w:pPr>
        <w:pStyle w:val="Paragraphedeliste"/>
        <w:numPr>
          <w:ilvl w:val="0"/>
          <w:numId w:val="40"/>
        </w:numPr>
        <w:rPr>
          <w:rFonts w:asciiTheme="minorHAnsi" w:hAnsiTheme="minorHAnsi"/>
          <w:sz w:val="20"/>
          <w:szCs w:val="20"/>
        </w:rPr>
      </w:pPr>
      <w:r>
        <w:rPr>
          <w:rFonts w:asciiTheme="minorHAnsi" w:hAnsiTheme="minorHAnsi"/>
          <w:sz w:val="20"/>
          <w:szCs w:val="20"/>
        </w:rPr>
        <w:lastRenderedPageBreak/>
        <w:t>Relance de vision sur mrtg1.lc</w:t>
      </w:r>
    </w:p>
    <w:p w:rsidR="00B96DE9" w:rsidRPr="00B96DE9" w:rsidRDefault="00B96DE9" w:rsidP="00B96DE9">
      <w:pPr>
        <w:pStyle w:val="Paragraphedeliste"/>
        <w:rPr>
          <w:rFonts w:asciiTheme="minorHAnsi" w:hAnsiTheme="minorHAnsi"/>
          <w:sz w:val="20"/>
          <w:szCs w:val="20"/>
        </w:rPr>
      </w:pPr>
    </w:p>
    <w:p w:rsidR="00B96DE9" w:rsidRDefault="00B96DE9" w:rsidP="00B96DE9">
      <w:pPr>
        <w:pStyle w:val="Paragraphedeliste"/>
        <w:ind w:left="1776"/>
        <w:rPr>
          <w:rFonts w:asciiTheme="minorHAnsi" w:hAnsiTheme="minorHAnsi"/>
          <w:sz w:val="20"/>
          <w:szCs w:val="20"/>
        </w:rPr>
      </w:pPr>
      <w:r>
        <w:rPr>
          <w:rFonts w:asciiTheme="minorHAnsi" w:hAnsiTheme="minorHAnsi"/>
          <w:sz w:val="20"/>
          <w:szCs w:val="20"/>
        </w:rPr>
        <w:t xml:space="preserve">Mise a jour : </w:t>
      </w:r>
      <w:r w:rsidR="002F43D1">
        <w:rPr>
          <w:rFonts w:asciiTheme="minorHAnsi" w:hAnsiTheme="minorHAnsi"/>
          <w:sz w:val="20"/>
          <w:szCs w:val="20"/>
        </w:rPr>
        <w:t>Du fait de la lenteur de mrtg3 à</w:t>
      </w:r>
      <w:r>
        <w:rPr>
          <w:rFonts w:asciiTheme="minorHAnsi" w:hAnsiTheme="minorHAnsi"/>
          <w:sz w:val="20"/>
          <w:szCs w:val="20"/>
        </w:rPr>
        <w:t xml:space="preserve"> faire sa copie, il a été</w:t>
      </w:r>
      <w:r w:rsidR="002F43D1">
        <w:rPr>
          <w:rFonts w:asciiTheme="minorHAnsi" w:hAnsiTheme="minorHAnsi"/>
          <w:sz w:val="20"/>
          <w:szCs w:val="20"/>
        </w:rPr>
        <w:t xml:space="preserve"> décidé de synchroniser les deux nouveaux serveurs à partir de la même source à savoir mrtg2.</w:t>
      </w:r>
    </w:p>
    <w:p w:rsidR="00F644FD" w:rsidRDefault="00F644FD" w:rsidP="00F644FD">
      <w:pPr>
        <w:pStyle w:val="Titre2"/>
      </w:pPr>
      <w:r>
        <w:t>Prober-</w:t>
      </w:r>
      <w:proofErr w:type="spellStart"/>
      <w:r>
        <w:t>snmp</w:t>
      </w:r>
      <w:proofErr w:type="spellEnd"/>
    </w:p>
    <w:p w:rsidR="00F644FD" w:rsidRDefault="00F644FD" w:rsidP="001960EA">
      <w:pPr>
        <w:pStyle w:val="CorpsdetexteAgarik"/>
        <w:ind w:left="1416"/>
        <w:jc w:val="both"/>
        <w:rPr>
          <w:rFonts w:asciiTheme="minorHAnsi" w:hAnsiTheme="minorHAnsi"/>
        </w:rPr>
      </w:pPr>
      <w:r w:rsidRPr="00533E60">
        <w:rPr>
          <w:rFonts w:asciiTheme="minorHAnsi" w:hAnsiTheme="minorHAnsi"/>
        </w:rPr>
        <w:t xml:space="preserve">Il n’y a plus de serveurs prober-snmp sur la nouvelle plateforme. A l’origine, le groupe prober-snmp avait été créé car il n’était pas possible pour un serveur d’être dans deux groupes différents. Il nous a fallu mettre en place un serveur dédié à faire le test SNMP des VMs (qui ne doit être fait que par un seul serveur à la fois). Il est à présent possible d’avoir un serveur dans plusieurs </w:t>
      </w:r>
      <w:r w:rsidR="005661F6" w:rsidRPr="00533E60">
        <w:rPr>
          <w:rFonts w:asciiTheme="minorHAnsi" w:hAnsiTheme="minorHAnsi"/>
        </w:rPr>
        <w:t>groupes</w:t>
      </w:r>
      <w:r w:rsidRPr="00533E60">
        <w:rPr>
          <w:rFonts w:asciiTheme="minorHAnsi" w:hAnsiTheme="minorHAnsi"/>
        </w:rPr>
        <w:t>. Un des pr</w:t>
      </w:r>
      <w:r w:rsidR="005661F6" w:rsidRPr="00533E60">
        <w:rPr>
          <w:rFonts w:asciiTheme="minorHAnsi" w:hAnsiTheme="minorHAnsi"/>
        </w:rPr>
        <w:t>obers simple sera donc configuré</w:t>
      </w:r>
      <w:r w:rsidRPr="00533E60">
        <w:rPr>
          <w:rFonts w:asciiTheme="minorHAnsi" w:hAnsiTheme="minorHAnsi"/>
        </w:rPr>
        <w:t xml:space="preserve"> comme étant le serveur du groupe prober-snmp. La migration va donc juste consister </w:t>
      </w:r>
      <w:r w:rsidR="005661F6" w:rsidRPr="00533E60">
        <w:rPr>
          <w:rFonts w:asciiTheme="minorHAnsi" w:hAnsiTheme="minorHAnsi"/>
        </w:rPr>
        <w:t>à</w:t>
      </w:r>
      <w:r w:rsidRPr="00533E60">
        <w:rPr>
          <w:rFonts w:asciiTheme="minorHAnsi" w:hAnsiTheme="minorHAnsi"/>
        </w:rPr>
        <w:t xml:space="preserve"> créer le </w:t>
      </w:r>
      <w:r w:rsidR="005661F6" w:rsidRPr="00533E60">
        <w:rPr>
          <w:rFonts w:asciiTheme="minorHAnsi" w:hAnsiTheme="minorHAnsi"/>
        </w:rPr>
        <w:t xml:space="preserve">nouveau </w:t>
      </w:r>
      <w:r w:rsidRPr="00533E60">
        <w:rPr>
          <w:rFonts w:asciiTheme="minorHAnsi" w:hAnsiTheme="minorHAnsi"/>
        </w:rPr>
        <w:t>groupe et de déplacer via script les serveurs d’un groupe à l’autre.</w:t>
      </w:r>
    </w:p>
    <w:p w:rsidR="00193085" w:rsidRDefault="00193085" w:rsidP="00193085">
      <w:pPr>
        <w:pStyle w:val="Titre2"/>
      </w:pPr>
      <w:r>
        <w:t>RRDs</w:t>
      </w:r>
    </w:p>
    <w:p w:rsidR="00EA5868" w:rsidRDefault="00193085" w:rsidP="00193085">
      <w:pPr>
        <w:rPr>
          <w:rFonts w:asciiTheme="minorHAnsi" w:hAnsiTheme="minorHAnsi"/>
        </w:rPr>
      </w:pPr>
      <w:r>
        <w:rPr>
          <w:rFonts w:asciiTheme="minorHAnsi" w:hAnsiTheme="minorHAnsi"/>
        </w:rPr>
        <w:t xml:space="preserve">Les serveurs RRDs ne sont pas appelés directement par les serveurs. Ils reçoivent les informations directement par le collecteur via un canal unique. Les serveurs sont </w:t>
      </w:r>
      <w:r w:rsidR="00EA5868">
        <w:rPr>
          <w:rFonts w:asciiTheme="minorHAnsi" w:hAnsiTheme="minorHAnsi"/>
        </w:rPr>
        <w:t>par la suite interrogé</w:t>
      </w:r>
      <w:r>
        <w:rPr>
          <w:rFonts w:asciiTheme="minorHAnsi" w:hAnsiTheme="minorHAnsi"/>
        </w:rPr>
        <w:t xml:space="preserve"> via </w:t>
      </w:r>
      <w:proofErr w:type="spellStart"/>
      <w:r>
        <w:rPr>
          <w:rFonts w:asciiTheme="minorHAnsi" w:hAnsiTheme="minorHAnsi"/>
        </w:rPr>
        <w:t>https</w:t>
      </w:r>
      <w:proofErr w:type="spellEnd"/>
      <w:r>
        <w:rPr>
          <w:rFonts w:asciiTheme="minorHAnsi" w:hAnsiTheme="minorHAnsi"/>
        </w:rPr>
        <w:t xml:space="preserve">. Il est aussi nécessaire de garder l’historique des équipements. </w:t>
      </w:r>
      <w:r w:rsidR="00EA5868">
        <w:rPr>
          <w:rFonts w:asciiTheme="minorHAnsi" w:hAnsiTheme="minorHAnsi"/>
        </w:rPr>
        <w:t>La migration pose un léger problème du fait de la mise à jour ininterrompu et de la présence d’un index. Une méthode spécifique doit être appliquée pour ces serveurs.</w:t>
      </w:r>
    </w:p>
    <w:p w:rsidR="00193085" w:rsidRPr="00193085" w:rsidRDefault="00193085" w:rsidP="00193085">
      <w:pPr>
        <w:rPr>
          <w:rFonts w:asciiTheme="minorHAnsi" w:hAnsiTheme="minorHAnsi"/>
          <w:szCs w:val="20"/>
        </w:rPr>
      </w:pPr>
      <w:r w:rsidRPr="00193085">
        <w:rPr>
          <w:rFonts w:asciiTheme="minorHAnsi" w:hAnsiTheme="minorHAnsi"/>
          <w:szCs w:val="20"/>
        </w:rPr>
        <w:t xml:space="preserve">La migration se </w:t>
      </w:r>
      <w:r w:rsidR="00A06EFD" w:rsidRPr="00193085">
        <w:rPr>
          <w:rFonts w:asciiTheme="minorHAnsi" w:hAnsiTheme="minorHAnsi"/>
          <w:szCs w:val="20"/>
        </w:rPr>
        <w:t>déroulera</w:t>
      </w:r>
      <w:r w:rsidRPr="00193085">
        <w:rPr>
          <w:rFonts w:asciiTheme="minorHAnsi" w:hAnsiTheme="minorHAnsi"/>
          <w:szCs w:val="20"/>
        </w:rPr>
        <w:t xml:space="preserve"> donc ainsi :</w:t>
      </w:r>
    </w:p>
    <w:p w:rsidR="00962B31" w:rsidRPr="00EA5868" w:rsidRDefault="00962B31" w:rsidP="00962B31">
      <w:pPr>
        <w:pStyle w:val="Paragraphedeliste"/>
        <w:numPr>
          <w:ilvl w:val="0"/>
          <w:numId w:val="40"/>
        </w:numPr>
        <w:rPr>
          <w:rFonts w:asciiTheme="minorHAnsi" w:hAnsiTheme="minorHAnsi"/>
          <w:sz w:val="20"/>
          <w:szCs w:val="20"/>
        </w:rPr>
      </w:pPr>
      <w:r w:rsidRPr="00EA5868">
        <w:rPr>
          <w:rFonts w:asciiTheme="minorHAnsi" w:hAnsiTheme="minorHAnsi"/>
          <w:sz w:val="20"/>
          <w:szCs w:val="20"/>
        </w:rPr>
        <w:t>Synchroniser a chaud rrd1.v3 vers rrd1.so</w:t>
      </w:r>
    </w:p>
    <w:p w:rsidR="00EA5868" w:rsidRPr="00EA5868" w:rsidRDefault="00EA5868" w:rsidP="00EA5868">
      <w:pPr>
        <w:pStyle w:val="Paragraphedeliste"/>
        <w:numPr>
          <w:ilvl w:val="0"/>
          <w:numId w:val="40"/>
        </w:numPr>
        <w:rPr>
          <w:rFonts w:asciiTheme="minorHAnsi" w:hAnsiTheme="minorHAnsi"/>
          <w:sz w:val="20"/>
          <w:szCs w:val="20"/>
        </w:rPr>
      </w:pPr>
      <w:r w:rsidRPr="00EA5868">
        <w:rPr>
          <w:rFonts w:asciiTheme="minorHAnsi" w:hAnsiTheme="minorHAnsi"/>
          <w:sz w:val="20"/>
          <w:szCs w:val="20"/>
        </w:rPr>
        <w:t>Arrêter star sur rrd1.so</w:t>
      </w:r>
    </w:p>
    <w:p w:rsidR="00962B31" w:rsidRPr="00EA5868" w:rsidRDefault="00E467C2" w:rsidP="00962B31">
      <w:pPr>
        <w:pStyle w:val="Paragraphedeliste"/>
        <w:numPr>
          <w:ilvl w:val="0"/>
          <w:numId w:val="40"/>
        </w:numPr>
        <w:rPr>
          <w:rFonts w:asciiTheme="minorHAnsi" w:hAnsiTheme="minorHAnsi"/>
          <w:sz w:val="20"/>
          <w:szCs w:val="20"/>
        </w:rPr>
      </w:pPr>
      <w:r w:rsidRPr="00EA5868">
        <w:rPr>
          <w:rFonts w:asciiTheme="minorHAnsi" w:hAnsiTheme="minorHAnsi"/>
          <w:sz w:val="20"/>
          <w:szCs w:val="20"/>
        </w:rPr>
        <w:t>Arrêter</w:t>
      </w:r>
      <w:r w:rsidR="00962B31" w:rsidRPr="00EA5868">
        <w:rPr>
          <w:rFonts w:asciiTheme="minorHAnsi" w:hAnsiTheme="minorHAnsi"/>
          <w:sz w:val="20"/>
          <w:szCs w:val="20"/>
        </w:rPr>
        <w:t xml:space="preserve"> star sur rrd1.v3</w:t>
      </w:r>
    </w:p>
    <w:p w:rsidR="00962B31" w:rsidRPr="00EA5868" w:rsidRDefault="00962B31" w:rsidP="00962B31">
      <w:pPr>
        <w:pStyle w:val="Paragraphedeliste"/>
        <w:numPr>
          <w:ilvl w:val="0"/>
          <w:numId w:val="40"/>
        </w:numPr>
        <w:rPr>
          <w:rFonts w:asciiTheme="minorHAnsi" w:hAnsiTheme="minorHAnsi"/>
          <w:sz w:val="20"/>
          <w:szCs w:val="20"/>
        </w:rPr>
      </w:pPr>
      <w:r w:rsidRPr="00EA5868">
        <w:rPr>
          <w:rFonts w:asciiTheme="minorHAnsi" w:hAnsiTheme="minorHAnsi"/>
          <w:sz w:val="20"/>
          <w:szCs w:val="20"/>
        </w:rPr>
        <w:t>Copier la base de star de rrd1.v3 vers rrd1.so</w:t>
      </w:r>
    </w:p>
    <w:p w:rsidR="00962B31" w:rsidRPr="00EA5868" w:rsidRDefault="00962B31" w:rsidP="00962B31">
      <w:pPr>
        <w:pStyle w:val="Paragraphedeliste"/>
        <w:numPr>
          <w:ilvl w:val="0"/>
          <w:numId w:val="40"/>
        </w:numPr>
        <w:rPr>
          <w:rFonts w:asciiTheme="minorHAnsi" w:hAnsiTheme="minorHAnsi"/>
          <w:sz w:val="20"/>
          <w:szCs w:val="20"/>
        </w:rPr>
      </w:pPr>
      <w:r w:rsidRPr="00EA5868">
        <w:rPr>
          <w:rFonts w:asciiTheme="minorHAnsi" w:hAnsiTheme="minorHAnsi"/>
          <w:sz w:val="20"/>
          <w:szCs w:val="20"/>
        </w:rPr>
        <w:t>Lancer star et le passer en backup sur rrd1.so</w:t>
      </w:r>
    </w:p>
    <w:p w:rsidR="00962B31" w:rsidRPr="00EA5868" w:rsidRDefault="00962B31" w:rsidP="00962B31">
      <w:pPr>
        <w:pStyle w:val="Paragraphedeliste"/>
        <w:numPr>
          <w:ilvl w:val="0"/>
          <w:numId w:val="40"/>
        </w:numPr>
        <w:rPr>
          <w:rFonts w:asciiTheme="minorHAnsi" w:hAnsiTheme="minorHAnsi"/>
          <w:sz w:val="20"/>
          <w:szCs w:val="20"/>
        </w:rPr>
      </w:pPr>
      <w:r w:rsidRPr="00EA5868">
        <w:rPr>
          <w:rFonts w:asciiTheme="minorHAnsi" w:hAnsiTheme="minorHAnsi"/>
          <w:sz w:val="20"/>
          <w:szCs w:val="20"/>
        </w:rPr>
        <w:t>Changer l’</w:t>
      </w:r>
      <w:r w:rsidR="00E467C2" w:rsidRPr="00EA5868">
        <w:rPr>
          <w:rFonts w:asciiTheme="minorHAnsi" w:hAnsiTheme="minorHAnsi"/>
          <w:sz w:val="20"/>
          <w:szCs w:val="20"/>
        </w:rPr>
        <w:t>IP</w:t>
      </w:r>
      <w:r w:rsidRPr="00EA5868">
        <w:rPr>
          <w:rFonts w:asciiTheme="minorHAnsi" w:hAnsiTheme="minorHAnsi"/>
          <w:sz w:val="20"/>
          <w:szCs w:val="20"/>
        </w:rPr>
        <w:t xml:space="preserve"> de rrd1.so (il va se mettre </w:t>
      </w:r>
      <w:r w:rsidR="00E467C2" w:rsidRPr="00EA5868">
        <w:rPr>
          <w:rFonts w:asciiTheme="minorHAnsi" w:hAnsiTheme="minorHAnsi"/>
          <w:sz w:val="20"/>
          <w:szCs w:val="20"/>
        </w:rPr>
        <w:t>à</w:t>
      </w:r>
      <w:r w:rsidRPr="00EA5868">
        <w:rPr>
          <w:rFonts w:asciiTheme="minorHAnsi" w:hAnsiTheme="minorHAnsi"/>
          <w:sz w:val="20"/>
          <w:szCs w:val="20"/>
        </w:rPr>
        <w:t xml:space="preserve"> recevoir de</w:t>
      </w:r>
      <w:r w:rsidR="00E467C2" w:rsidRPr="00EA5868">
        <w:rPr>
          <w:rFonts w:asciiTheme="minorHAnsi" w:hAnsiTheme="minorHAnsi"/>
          <w:sz w:val="20"/>
          <w:szCs w:val="20"/>
        </w:rPr>
        <w:t>s infos mais ne vas pas mettre à</w:t>
      </w:r>
      <w:r w:rsidRPr="00EA5868">
        <w:rPr>
          <w:rFonts w:asciiTheme="minorHAnsi" w:hAnsiTheme="minorHAnsi"/>
          <w:sz w:val="20"/>
          <w:szCs w:val="20"/>
        </w:rPr>
        <w:t xml:space="preserve"> jour les </w:t>
      </w:r>
      <w:r w:rsidR="00E467C2" w:rsidRPr="00EA5868">
        <w:rPr>
          <w:rFonts w:asciiTheme="minorHAnsi" w:hAnsiTheme="minorHAnsi"/>
          <w:sz w:val="20"/>
          <w:szCs w:val="20"/>
        </w:rPr>
        <w:t>RRDs</w:t>
      </w:r>
      <w:r w:rsidR="00EA5868">
        <w:rPr>
          <w:rFonts w:asciiTheme="minorHAnsi" w:hAnsiTheme="minorHAnsi"/>
          <w:sz w:val="20"/>
          <w:szCs w:val="20"/>
        </w:rPr>
        <w:t>, uniquement la base d’index</w:t>
      </w:r>
      <w:r w:rsidRPr="00EA5868">
        <w:rPr>
          <w:rFonts w:asciiTheme="minorHAnsi" w:hAnsiTheme="minorHAnsi"/>
          <w:sz w:val="20"/>
          <w:szCs w:val="20"/>
        </w:rPr>
        <w:t>)</w:t>
      </w:r>
    </w:p>
    <w:p w:rsidR="00962B31" w:rsidRPr="00EA5868" w:rsidRDefault="00962B31" w:rsidP="00962B31">
      <w:pPr>
        <w:pStyle w:val="Paragraphedeliste"/>
        <w:numPr>
          <w:ilvl w:val="0"/>
          <w:numId w:val="40"/>
        </w:numPr>
        <w:rPr>
          <w:rFonts w:asciiTheme="minorHAnsi" w:hAnsiTheme="minorHAnsi"/>
          <w:sz w:val="20"/>
          <w:szCs w:val="20"/>
        </w:rPr>
      </w:pPr>
      <w:r w:rsidRPr="00EA5868">
        <w:rPr>
          <w:rFonts w:asciiTheme="minorHAnsi" w:hAnsiTheme="minorHAnsi"/>
          <w:sz w:val="20"/>
          <w:szCs w:val="20"/>
        </w:rPr>
        <w:t xml:space="preserve">Copier les </w:t>
      </w:r>
      <w:r w:rsidR="00E467C2" w:rsidRPr="00EA5868">
        <w:rPr>
          <w:rFonts w:asciiTheme="minorHAnsi" w:hAnsiTheme="minorHAnsi"/>
          <w:sz w:val="20"/>
          <w:szCs w:val="20"/>
        </w:rPr>
        <w:t>RRDs</w:t>
      </w:r>
      <w:r w:rsidRPr="00EA5868">
        <w:rPr>
          <w:rFonts w:asciiTheme="minorHAnsi" w:hAnsiTheme="minorHAnsi"/>
          <w:sz w:val="20"/>
          <w:szCs w:val="20"/>
        </w:rPr>
        <w:t xml:space="preserve"> de rrd1.v3 vers rrd1.so</w:t>
      </w:r>
    </w:p>
    <w:p w:rsidR="00962B31" w:rsidRPr="00EA5868" w:rsidRDefault="00962B31" w:rsidP="00962B31">
      <w:pPr>
        <w:pStyle w:val="Paragraphedeliste"/>
        <w:numPr>
          <w:ilvl w:val="0"/>
          <w:numId w:val="40"/>
        </w:numPr>
        <w:rPr>
          <w:rFonts w:asciiTheme="minorHAnsi" w:hAnsiTheme="minorHAnsi"/>
          <w:sz w:val="20"/>
          <w:szCs w:val="20"/>
        </w:rPr>
      </w:pPr>
      <w:r w:rsidRPr="00EA5868">
        <w:rPr>
          <w:rFonts w:asciiTheme="minorHAnsi" w:hAnsiTheme="minorHAnsi"/>
          <w:sz w:val="20"/>
          <w:szCs w:val="20"/>
        </w:rPr>
        <w:t>Passer rrd1.so en backup off</w:t>
      </w:r>
      <w:r w:rsidR="00EA5868" w:rsidRPr="00EA5868">
        <w:rPr>
          <w:rFonts w:asciiTheme="minorHAnsi" w:hAnsiTheme="minorHAnsi"/>
          <w:sz w:val="20"/>
          <w:szCs w:val="20"/>
        </w:rPr>
        <w:t xml:space="preserve"> (il va alors écrire </w:t>
      </w:r>
      <w:r w:rsidR="00EA5868">
        <w:rPr>
          <w:rFonts w:asciiTheme="minorHAnsi" w:hAnsiTheme="minorHAnsi"/>
          <w:sz w:val="20"/>
          <w:szCs w:val="20"/>
        </w:rPr>
        <w:t>l’historique et reprendre son cours normal, la coupure effective ne dure que le temps entre l’étape 3 et l’étape 6)</w:t>
      </w:r>
    </w:p>
    <w:p w:rsidR="00962B31" w:rsidRPr="00EA5868" w:rsidRDefault="00962B31" w:rsidP="00E467C2">
      <w:pPr>
        <w:pStyle w:val="Paragraphedeliste"/>
        <w:ind w:left="1776"/>
        <w:rPr>
          <w:rFonts w:asciiTheme="minorHAnsi" w:hAnsiTheme="minorHAnsi"/>
          <w:szCs w:val="20"/>
        </w:rPr>
      </w:pPr>
    </w:p>
    <w:p w:rsidR="00EA5868" w:rsidRDefault="00EA5868" w:rsidP="00EA5868">
      <w:pPr>
        <w:rPr>
          <w:rFonts w:asciiTheme="minorHAnsi" w:hAnsiTheme="minorHAnsi"/>
          <w:szCs w:val="20"/>
        </w:rPr>
      </w:pPr>
      <w:r>
        <w:rPr>
          <w:rFonts w:asciiTheme="minorHAnsi" w:hAnsiTheme="minorHAnsi"/>
          <w:szCs w:val="20"/>
        </w:rPr>
        <w:t>Apres validation, le second serveur peut être migré exactement de la même façon.</w:t>
      </w:r>
    </w:p>
    <w:p w:rsidR="00EA5868" w:rsidRDefault="00EA5868" w:rsidP="00B35AB6">
      <w:pPr>
        <w:ind w:left="0"/>
        <w:rPr>
          <w:rFonts w:asciiTheme="minorHAnsi" w:hAnsiTheme="minorHAnsi"/>
          <w:szCs w:val="20"/>
        </w:rPr>
      </w:pPr>
    </w:p>
    <w:p w:rsidR="00B35AB6" w:rsidRDefault="00B35AB6" w:rsidP="00B35AB6">
      <w:pPr>
        <w:pStyle w:val="Titre2"/>
      </w:pPr>
      <w:r>
        <w:t>Qualys</w:t>
      </w:r>
    </w:p>
    <w:p w:rsidR="00B35AB6" w:rsidRDefault="00B35AB6" w:rsidP="00B35AB6">
      <w:pPr>
        <w:rPr>
          <w:rFonts w:asciiTheme="minorHAnsi" w:hAnsiTheme="minorHAnsi"/>
          <w:szCs w:val="20"/>
        </w:rPr>
      </w:pPr>
      <w:r>
        <w:rPr>
          <w:rFonts w:asciiTheme="minorHAnsi" w:hAnsiTheme="minorHAnsi"/>
          <w:szCs w:val="20"/>
        </w:rPr>
        <w:t>Les serveurs Qualys sont utilises pour contacter Qualys afin de lancer les audits et récupérer les données. La partie applicative ne change pas, seule la partie donnée change et celle-ci est mise à jour quotidiennement. Une synchronisation est donc à réaliser avant bascule uniquement pour prévenir une erreur dans l’interface client le temps que les nouveaux scans soient lancés. Le système de synchronisation entre les deux serveurs permet d’éviter d’avoir à mettre à jour les deux serveurs. La bascule se fera par changement d’IP du domaine qualys.agarik.com et en commentant/décommentant les taches planifiées.</w:t>
      </w:r>
    </w:p>
    <w:p w:rsidR="00B35AB6" w:rsidRDefault="00B35AB6" w:rsidP="00B35AB6">
      <w:pPr>
        <w:rPr>
          <w:rFonts w:asciiTheme="minorHAnsi" w:hAnsiTheme="minorHAnsi"/>
          <w:szCs w:val="20"/>
        </w:rPr>
      </w:pPr>
    </w:p>
    <w:p w:rsidR="00B35AB6" w:rsidRDefault="00B35AB6" w:rsidP="00B35AB6">
      <w:pPr>
        <w:pStyle w:val="Titre2"/>
      </w:pPr>
      <w:proofErr w:type="spellStart"/>
      <w:r>
        <w:t>Bouncer</w:t>
      </w:r>
      <w:proofErr w:type="spellEnd"/>
    </w:p>
    <w:p w:rsidR="00B35AB6" w:rsidRDefault="00B35AB6" w:rsidP="00B35AB6">
      <w:pPr>
        <w:rPr>
          <w:rFonts w:asciiTheme="minorHAnsi" w:hAnsiTheme="minorHAnsi"/>
          <w:szCs w:val="20"/>
        </w:rPr>
      </w:pPr>
      <w:r>
        <w:rPr>
          <w:rFonts w:asciiTheme="minorHAnsi" w:hAnsiTheme="minorHAnsi"/>
          <w:szCs w:val="20"/>
        </w:rPr>
        <w:t xml:space="preserve">Les serveurs </w:t>
      </w:r>
      <w:proofErr w:type="spellStart"/>
      <w:r>
        <w:rPr>
          <w:rFonts w:asciiTheme="minorHAnsi" w:hAnsiTheme="minorHAnsi"/>
          <w:szCs w:val="20"/>
        </w:rPr>
        <w:t>bouncers</w:t>
      </w:r>
      <w:proofErr w:type="spellEnd"/>
      <w:r>
        <w:rPr>
          <w:rFonts w:asciiTheme="minorHAnsi" w:hAnsiTheme="minorHAnsi"/>
          <w:szCs w:val="20"/>
        </w:rPr>
        <w:t xml:space="preserve"> n’ayant qu’un usage limité, il suffira d’avoir valider les accès aux serveurs l’utilisant avant de mettre à jour l’Agaoffice.</w:t>
      </w:r>
    </w:p>
    <w:p w:rsidR="00B35AB6" w:rsidRPr="00B35AB6" w:rsidRDefault="00B35AB6" w:rsidP="00B35AB6">
      <w:pPr>
        <w:rPr>
          <w:rFonts w:asciiTheme="minorHAnsi" w:hAnsiTheme="minorHAnsi"/>
          <w:szCs w:val="20"/>
        </w:rPr>
      </w:pPr>
    </w:p>
    <w:sectPr w:rsidR="00B35AB6" w:rsidRPr="00B35AB6" w:rsidSect="000A2A79">
      <w:headerReference w:type="even" r:id="rId8"/>
      <w:headerReference w:type="default" r:id="rId9"/>
      <w:footerReference w:type="default" r:id="rId10"/>
      <w:headerReference w:type="first" r:id="rId11"/>
      <w:pgSz w:w="11906" w:h="16838" w:code="9"/>
      <w:pgMar w:top="1344" w:right="1418" w:bottom="1418" w:left="1418" w:header="570" w:footer="5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868" w:rsidRDefault="00EA5868" w:rsidP="00127C27">
      <w:r>
        <w:separator/>
      </w:r>
    </w:p>
  </w:endnote>
  <w:endnote w:type="continuationSeparator" w:id="0">
    <w:p w:rsidR="00EA5868" w:rsidRDefault="00EA5868" w:rsidP="00127C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868" w:rsidRDefault="00EA5868" w:rsidP="000A2A79">
    <w:pPr>
      <w:pStyle w:val="Pieddepage"/>
      <w:ind w:left="284"/>
      <w:jc w:val="center"/>
      <w:rPr>
        <w:lang w:val="en-US"/>
      </w:rPr>
    </w:pPr>
  </w:p>
  <w:p w:rsidR="00EA5868" w:rsidRDefault="00EA5868" w:rsidP="000A2A79">
    <w:pPr>
      <w:pStyle w:val="Pieddepage"/>
      <w:ind w:left="284"/>
      <w:jc w:val="center"/>
      <w:rPr>
        <w:lang w:val="en-US"/>
      </w:rPr>
    </w:pPr>
    <w:r w:rsidRPr="00035D00">
      <w:rPr>
        <w:b/>
        <w:lang w:val="en-US"/>
      </w:rPr>
      <w:t>AGARIK – The Critical Hosting Factory</w:t>
    </w:r>
    <w:r w:rsidRPr="00035D00">
      <w:rPr>
        <w:lang w:val="en-US"/>
      </w:rPr>
      <w:t xml:space="preserve"> –</w:t>
    </w:r>
    <w:r>
      <w:rPr>
        <w:lang w:val="en-US"/>
      </w:rPr>
      <w:t xml:space="preserve"> 20, rue Dieumegard – 93400 St-</w:t>
    </w:r>
    <w:proofErr w:type="spellStart"/>
    <w:r>
      <w:rPr>
        <w:lang w:val="en-US"/>
      </w:rPr>
      <w:t>O</w:t>
    </w:r>
    <w:r w:rsidRPr="00035D00">
      <w:rPr>
        <w:lang w:val="en-US"/>
      </w:rPr>
      <w:t>uen</w:t>
    </w:r>
    <w:proofErr w:type="spellEnd"/>
    <w:r w:rsidRPr="00035D00">
      <w:rPr>
        <w:lang w:val="en-US"/>
      </w:rPr>
      <w:t xml:space="preserve">, France – </w:t>
    </w:r>
    <w:proofErr w:type="spellStart"/>
    <w:r w:rsidRPr="00035D00">
      <w:rPr>
        <w:lang w:val="en-US"/>
      </w:rPr>
      <w:t>Tél</w:t>
    </w:r>
    <w:proofErr w:type="spellEnd"/>
    <w:r>
      <w:rPr>
        <w:lang w:val="en-US"/>
      </w:rPr>
      <w:t xml:space="preserve"> </w:t>
    </w:r>
    <w:r w:rsidRPr="00035D00">
      <w:rPr>
        <w:lang w:val="en-US"/>
      </w:rPr>
      <w:t>: 0825 602</w:t>
    </w:r>
    <w:r>
      <w:rPr>
        <w:lang w:val="en-US"/>
      </w:rPr>
      <w:t> </w:t>
    </w:r>
    <w:r w:rsidRPr="00035D00">
      <w:rPr>
        <w:lang w:val="en-US"/>
      </w:rPr>
      <w:t>601</w:t>
    </w:r>
    <w:r w:rsidRPr="00035D00">
      <w:rPr>
        <w:sz w:val="8"/>
        <w:szCs w:val="8"/>
        <w:lang w:val="en-US"/>
      </w:rPr>
      <w:t xml:space="preserve"> (0,15 </w:t>
    </w:r>
    <w:proofErr w:type="spellStart"/>
    <w:r w:rsidRPr="00035D00">
      <w:rPr>
        <w:sz w:val="8"/>
        <w:szCs w:val="8"/>
        <w:lang w:val="en-US"/>
      </w:rPr>
      <w:t>cts</w:t>
    </w:r>
    <w:proofErr w:type="spellEnd"/>
    <w:r w:rsidRPr="00035D00">
      <w:rPr>
        <w:sz w:val="8"/>
        <w:szCs w:val="8"/>
        <w:lang w:val="en-US"/>
      </w:rPr>
      <w:t xml:space="preserve"> €/min)</w:t>
    </w:r>
    <w:r>
      <w:rPr>
        <w:lang w:val="en-US"/>
      </w:rPr>
      <w:t xml:space="preserve"> </w:t>
    </w:r>
    <w:r w:rsidRPr="00035D00">
      <w:rPr>
        <w:lang w:val="en-US"/>
      </w:rPr>
      <w:t xml:space="preserve"> – </w:t>
    </w:r>
    <w:hyperlink r:id="rId1" w:history="1">
      <w:r w:rsidRPr="00572735">
        <w:rPr>
          <w:rStyle w:val="Lienhypertexte"/>
          <w:lang w:val="en-US"/>
        </w:rPr>
        <w:t>www.agarik.com</w:t>
      </w:r>
    </w:hyperlink>
  </w:p>
  <w:p w:rsidR="00EA5868" w:rsidRDefault="00EA5868" w:rsidP="000A2A79">
    <w:pPr>
      <w:pStyle w:val="Pieddepage"/>
      <w:spacing w:before="120"/>
      <w:ind w:left="284"/>
    </w:pPr>
    <w:r w:rsidRPr="00035D00">
      <w:rPr>
        <w:b/>
      </w:rPr>
      <w:t xml:space="preserve">CONFIDENTIEL </w:t>
    </w:r>
    <w:r>
      <w:tab/>
    </w:r>
    <w:r>
      <w:tab/>
      <w:t xml:space="preserve">Page </w:t>
    </w:r>
    <w:r w:rsidR="00984C05">
      <w:rPr>
        <w:b/>
        <w:sz w:val="24"/>
      </w:rPr>
      <w:fldChar w:fldCharType="begin"/>
    </w:r>
    <w:r>
      <w:rPr>
        <w:b/>
      </w:rPr>
      <w:instrText>PAGE</w:instrText>
    </w:r>
    <w:r w:rsidR="00984C05">
      <w:rPr>
        <w:b/>
        <w:sz w:val="24"/>
      </w:rPr>
      <w:fldChar w:fldCharType="separate"/>
    </w:r>
    <w:r w:rsidR="00B35AB6">
      <w:rPr>
        <w:b/>
        <w:noProof/>
      </w:rPr>
      <w:t>10</w:t>
    </w:r>
    <w:r w:rsidR="00984C05">
      <w:rPr>
        <w:b/>
        <w:sz w:val="24"/>
      </w:rPr>
      <w:fldChar w:fldCharType="end"/>
    </w:r>
    <w:r>
      <w:t xml:space="preserve"> sur </w:t>
    </w:r>
    <w:r w:rsidR="00984C05">
      <w:rPr>
        <w:b/>
        <w:sz w:val="24"/>
      </w:rPr>
      <w:fldChar w:fldCharType="begin"/>
    </w:r>
    <w:r>
      <w:rPr>
        <w:b/>
      </w:rPr>
      <w:instrText>NUMPAGES</w:instrText>
    </w:r>
    <w:r w:rsidR="00984C05">
      <w:rPr>
        <w:b/>
        <w:sz w:val="24"/>
      </w:rPr>
      <w:fldChar w:fldCharType="separate"/>
    </w:r>
    <w:r w:rsidR="00B35AB6">
      <w:rPr>
        <w:b/>
        <w:noProof/>
      </w:rPr>
      <w:t>10</w:t>
    </w:r>
    <w:r w:rsidR="00984C05">
      <w:rPr>
        <w:b/>
        <w:sz w:val="24"/>
      </w:rPr>
      <w:fldChar w:fldCharType="end"/>
    </w:r>
  </w:p>
  <w:p w:rsidR="00EA5868" w:rsidRPr="00C3650B" w:rsidRDefault="00EA5868" w:rsidP="000A2A79">
    <w:pPr>
      <w:pStyle w:val="Pieddepage"/>
    </w:pPr>
  </w:p>
  <w:p w:rsidR="00EA5868" w:rsidRPr="00BC5806" w:rsidRDefault="00984C05" w:rsidP="000A2A79">
    <w:pPr>
      <w:pStyle w:val="En-tteAgarik"/>
      <w:rPr>
        <w:sz w:val="16"/>
        <w:szCs w:val="16"/>
      </w:rPr>
    </w:pPr>
    <w:r w:rsidRPr="00984C05">
      <w:rPr>
        <w:b/>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left:0;text-align:left;margin-left:713.25pt;margin-top:1038.1pt;width:1119.75pt;height:1583.9pt;z-index:-251654144;mso-position-horizontal-relative:margin;mso-position-vertical-relative:margin">
          <v:imagedata r:id="rId2" o:title="test"/>
          <w10:wrap anchorx="margin" anchory="margin"/>
        </v:shape>
      </w:pict>
    </w:r>
  </w:p>
  <w:p w:rsidR="00EA5868" w:rsidRDefault="00EA5868"/>
  <w:p w:rsidR="00EA5868" w:rsidRDefault="00EA5868"/>
  <w:p w:rsidR="00EA5868" w:rsidRDefault="00EA58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868" w:rsidRDefault="00EA5868" w:rsidP="00127C27">
      <w:r>
        <w:separator/>
      </w:r>
    </w:p>
  </w:footnote>
  <w:footnote w:type="continuationSeparator" w:id="0">
    <w:p w:rsidR="00EA5868" w:rsidRDefault="00EA5868" w:rsidP="00127C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868" w:rsidRDefault="00EA5868">
    <w:pPr>
      <w:pStyle w:val="En-tte"/>
    </w:pPr>
    <w:r>
      <w:rPr>
        <w:noProof/>
      </w:rP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30225" cy="8924290"/>
          <wp:effectExtent l="19050" t="0" r="3175" b="0"/>
          <wp:wrapNone/>
          <wp:docPr id="5" name="Image 5" desc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pic:cNvPicPr>
                    <a:picLocks noChangeAspect="1" noChangeArrowheads="1"/>
                  </pic:cNvPicPr>
                </pic:nvPicPr>
                <pic:blipFill>
                  <a:blip r:embed="rId1"/>
                  <a:srcRect/>
                  <a:stretch>
                    <a:fillRect/>
                  </a:stretch>
                </pic:blipFill>
                <pic:spPr bwMode="auto">
                  <a:xfrm>
                    <a:off x="0" y="0"/>
                    <a:ext cx="530225" cy="8924290"/>
                  </a:xfrm>
                  <a:prstGeom prst="rect">
                    <a:avLst/>
                  </a:prstGeom>
                  <a:noFill/>
                </pic:spPr>
              </pic:pic>
            </a:graphicData>
          </a:graphic>
        </wp:anchor>
      </w:drawing>
    </w:r>
    <w:r w:rsidR="00984C0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left:0;text-align:left;margin-left:0;margin-top:0;width:1860pt;height:2631pt;z-index:-251655168;mso-position-horizontal:center;mso-position-horizontal-relative:margin;mso-position-vertical:center;mso-position-vertical-relative:margin" o:allowincell="f">
          <v:imagedata r:id="rId2" o:title="tes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868" w:rsidRPr="0023398C" w:rsidRDefault="00984C05" w:rsidP="000A2A79">
    <w:pPr>
      <w:pStyle w:val="En-tteAgarik"/>
      <w:pBdr>
        <w:bottom w:val="single" w:sz="4" w:space="1" w:color="auto"/>
      </w:pBdr>
      <w:ind w:left="284"/>
    </w:pPr>
    <w:bookmarkStart w:id="9" w:name="Titre"/>
    <w:r>
      <w:rPr>
        <w:noProof/>
        <w:lang w:eastAsia="en-US"/>
      </w:rPr>
      <w:pict>
        <v:shapetype id="_x0000_t202" coordsize="21600,21600" o:spt="202" path="m,l,21600r21600,l21600,xe">
          <v:stroke joinstyle="miter"/>
          <v:path gradientshapeok="t" o:connecttype="rect"/>
        </v:shapetype>
        <v:shape id="_x0000_s1028" type="#_x0000_t202" style="position:absolute;left:0;text-align:left;margin-left:366.85pt;margin-top:-4.55pt;width:94.9pt;height:22.1pt;z-index:251665408;mso-width-relative:margin;mso-height-relative:margin" filled="f" stroked="f">
          <v:textbox style="mso-next-textbox:#_x0000_s1028">
            <w:txbxContent>
              <w:p w:rsidR="00EA5868" w:rsidRPr="0023398C" w:rsidRDefault="00984C05" w:rsidP="000A2A79">
                <w:pPr>
                  <w:pStyle w:val="En-tteAgarik"/>
                  <w:ind w:left="284"/>
                </w:pPr>
                <w:fldSimple w:instr=" TIME \@ &quot;dd/MM/yyyy&quot; ">
                  <w:r w:rsidR="00B35AB6">
                    <w:rPr>
                      <w:noProof/>
                    </w:rPr>
                    <w:t>17/04/2013</w:t>
                  </w:r>
                </w:fldSimple>
              </w:p>
              <w:p w:rsidR="00EA5868" w:rsidRDefault="00EA5868"/>
            </w:txbxContent>
          </v:textbox>
        </v:shape>
      </w:pict>
    </w:r>
    <w:bookmarkEnd w:id="9"/>
    <w:r w:rsidR="00EA5868">
      <w:rPr>
        <w:noProof/>
        <w:lang w:eastAsia="en-US"/>
      </w:rPr>
      <w:t>Agarik</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868" w:rsidRDefault="00EA5868">
    <w:pPr>
      <w:pStyle w:val="En-tte"/>
    </w:pPr>
    <w:r>
      <w:rPr>
        <w:noProof/>
      </w:rP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30225" cy="8924290"/>
          <wp:effectExtent l="19050" t="0" r="3175" b="0"/>
          <wp:wrapNone/>
          <wp:docPr id="4" name="Image 4" desc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pic:cNvPicPr>
                    <a:picLocks noChangeAspect="1" noChangeArrowheads="1"/>
                  </pic:cNvPicPr>
                </pic:nvPicPr>
                <pic:blipFill>
                  <a:blip r:embed="rId1"/>
                  <a:srcRect/>
                  <a:stretch>
                    <a:fillRect/>
                  </a:stretch>
                </pic:blipFill>
                <pic:spPr bwMode="auto">
                  <a:xfrm>
                    <a:off x="0" y="0"/>
                    <a:ext cx="530225" cy="8924290"/>
                  </a:xfrm>
                  <a:prstGeom prst="rect">
                    <a:avLst/>
                  </a:prstGeom>
                  <a:noFill/>
                </pic:spPr>
              </pic:pic>
            </a:graphicData>
          </a:graphic>
        </wp:anchor>
      </w:drawing>
    </w:r>
    <w:r w:rsidR="00984C0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0;margin-top:0;width:1860pt;height:2631pt;z-index:-251656192;mso-position-horizontal:center;mso-position-horizontal-relative:margin;mso-position-vertical:center;mso-position-vertical-relative:margin" o:allowincell="f">
          <v:imagedata r:id="rId2" o:title="tes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60739"/>
    <w:multiLevelType w:val="hybridMultilevel"/>
    <w:tmpl w:val="C08073E4"/>
    <w:lvl w:ilvl="0" w:tplc="80605BDA">
      <w:start w:val="1"/>
      <w:numFmt w:val="bullet"/>
      <w:pStyle w:val="Listepuces-Agarik"/>
      <w:lvlText w:val=""/>
      <w:lvlJc w:val="left"/>
      <w:pPr>
        <w:ind w:left="2484" w:hanging="360"/>
      </w:pPr>
      <w:rPr>
        <w:rFonts w:ascii="Symbol" w:hAnsi="Symbol" w:hint="default"/>
        <w:color w:val="FC8616"/>
      </w:rPr>
    </w:lvl>
    <w:lvl w:ilvl="1" w:tplc="040C0003">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
    <w:nsid w:val="0A732207"/>
    <w:multiLevelType w:val="hybridMultilevel"/>
    <w:tmpl w:val="4732D592"/>
    <w:lvl w:ilvl="0" w:tplc="F44A3DAE">
      <w:start w:val="1684"/>
      <w:numFmt w:val="bullet"/>
      <w:pStyle w:val="Titre3"/>
      <w:lvlText w:val=""/>
      <w:lvlJc w:val="left"/>
      <w:pPr>
        <w:ind w:left="1069" w:hanging="360"/>
      </w:pPr>
      <w:rPr>
        <w:rFonts w:ascii="Wingdings" w:eastAsia="Times New Roman" w:hAnsi="Wingdings" w:cs="Times New Roman" w:hint="default"/>
        <w:b/>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nsid w:val="0D104EAF"/>
    <w:multiLevelType w:val="hybridMultilevel"/>
    <w:tmpl w:val="1652C64A"/>
    <w:lvl w:ilvl="0" w:tplc="1414BE6E">
      <w:start w:val="2"/>
      <w:numFmt w:val="bullet"/>
      <w:lvlText w:val=""/>
      <w:lvlJc w:val="left"/>
      <w:pPr>
        <w:ind w:left="1785" w:hanging="360"/>
      </w:pPr>
      <w:rPr>
        <w:rFonts w:ascii="Wingdings" w:eastAsia="Times New Roman" w:hAnsi="Wingdings" w:cs="Times New Roman"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3">
    <w:nsid w:val="11A10500"/>
    <w:multiLevelType w:val="hybridMultilevel"/>
    <w:tmpl w:val="E904C74C"/>
    <w:lvl w:ilvl="0" w:tplc="48C065DA">
      <w:start w:val="6"/>
      <w:numFmt w:val="bullet"/>
      <w:lvlText w:val=""/>
      <w:lvlJc w:val="left"/>
      <w:pPr>
        <w:ind w:left="1260" w:hanging="360"/>
      </w:pPr>
      <w:rPr>
        <w:rFonts w:ascii="Symbol" w:eastAsia="Times New Roman" w:hAnsi="Symbol" w:cs="Times New Roman"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4">
    <w:nsid w:val="132812B3"/>
    <w:multiLevelType w:val="hybridMultilevel"/>
    <w:tmpl w:val="7DF6B05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63A594B"/>
    <w:multiLevelType w:val="hybridMultilevel"/>
    <w:tmpl w:val="B0BA6834"/>
    <w:lvl w:ilvl="0" w:tplc="040C000F">
      <w:start w:val="1"/>
      <w:numFmt w:val="decimal"/>
      <w:lvlText w:val="%1."/>
      <w:lvlJc w:val="left"/>
      <w:pPr>
        <w:ind w:left="3048" w:hanging="360"/>
      </w:pPr>
    </w:lvl>
    <w:lvl w:ilvl="1" w:tplc="040C0019" w:tentative="1">
      <w:start w:val="1"/>
      <w:numFmt w:val="lowerLetter"/>
      <w:lvlText w:val="%2."/>
      <w:lvlJc w:val="left"/>
      <w:pPr>
        <w:ind w:left="3768" w:hanging="360"/>
      </w:pPr>
    </w:lvl>
    <w:lvl w:ilvl="2" w:tplc="040C001B" w:tentative="1">
      <w:start w:val="1"/>
      <w:numFmt w:val="lowerRoman"/>
      <w:lvlText w:val="%3."/>
      <w:lvlJc w:val="right"/>
      <w:pPr>
        <w:ind w:left="4488" w:hanging="180"/>
      </w:pPr>
    </w:lvl>
    <w:lvl w:ilvl="3" w:tplc="040C000F" w:tentative="1">
      <w:start w:val="1"/>
      <w:numFmt w:val="decimal"/>
      <w:lvlText w:val="%4."/>
      <w:lvlJc w:val="left"/>
      <w:pPr>
        <w:ind w:left="5208" w:hanging="360"/>
      </w:pPr>
    </w:lvl>
    <w:lvl w:ilvl="4" w:tplc="040C0019" w:tentative="1">
      <w:start w:val="1"/>
      <w:numFmt w:val="lowerLetter"/>
      <w:lvlText w:val="%5."/>
      <w:lvlJc w:val="left"/>
      <w:pPr>
        <w:ind w:left="5928" w:hanging="360"/>
      </w:pPr>
    </w:lvl>
    <w:lvl w:ilvl="5" w:tplc="040C001B" w:tentative="1">
      <w:start w:val="1"/>
      <w:numFmt w:val="lowerRoman"/>
      <w:lvlText w:val="%6."/>
      <w:lvlJc w:val="right"/>
      <w:pPr>
        <w:ind w:left="6648" w:hanging="180"/>
      </w:pPr>
    </w:lvl>
    <w:lvl w:ilvl="6" w:tplc="040C000F" w:tentative="1">
      <w:start w:val="1"/>
      <w:numFmt w:val="decimal"/>
      <w:lvlText w:val="%7."/>
      <w:lvlJc w:val="left"/>
      <w:pPr>
        <w:ind w:left="7368" w:hanging="360"/>
      </w:pPr>
    </w:lvl>
    <w:lvl w:ilvl="7" w:tplc="040C0019" w:tentative="1">
      <w:start w:val="1"/>
      <w:numFmt w:val="lowerLetter"/>
      <w:lvlText w:val="%8."/>
      <w:lvlJc w:val="left"/>
      <w:pPr>
        <w:ind w:left="8088" w:hanging="360"/>
      </w:pPr>
    </w:lvl>
    <w:lvl w:ilvl="8" w:tplc="040C001B" w:tentative="1">
      <w:start w:val="1"/>
      <w:numFmt w:val="lowerRoman"/>
      <w:lvlText w:val="%9."/>
      <w:lvlJc w:val="right"/>
      <w:pPr>
        <w:ind w:left="8808" w:hanging="180"/>
      </w:pPr>
    </w:lvl>
  </w:abstractNum>
  <w:abstractNum w:abstractNumId="6">
    <w:nsid w:val="1846691C"/>
    <w:multiLevelType w:val="hybridMultilevel"/>
    <w:tmpl w:val="8B6C3CFC"/>
    <w:lvl w:ilvl="0" w:tplc="18942C0E">
      <w:start w:val="3"/>
      <w:numFmt w:val="bullet"/>
      <w:lvlText w:val=""/>
      <w:lvlJc w:val="left"/>
      <w:pPr>
        <w:ind w:left="1776" w:hanging="360"/>
      </w:pPr>
      <w:rPr>
        <w:rFonts w:ascii="Symbol" w:eastAsia="Times New Roman" w:hAnsi="Symbol"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nsid w:val="19894E16"/>
    <w:multiLevelType w:val="hybridMultilevel"/>
    <w:tmpl w:val="D904122E"/>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nsid w:val="209F1B8E"/>
    <w:multiLevelType w:val="multilevel"/>
    <w:tmpl w:val="415259AA"/>
    <w:lvl w:ilvl="0">
      <w:start w:val="1"/>
      <w:numFmt w:val="decimal"/>
      <w:lvlText w:val="%1."/>
      <w:lvlJc w:val="left"/>
      <w:pPr>
        <w:ind w:left="432" w:hanging="432"/>
      </w:pPr>
      <w:rPr>
        <w:rFonts w:hint="default"/>
      </w:rPr>
    </w:lvl>
    <w:lvl w:ilvl="1">
      <w:start w:val="1"/>
      <w:numFmt w:val="decimal"/>
      <w:lvlText w:val="%1.%2"/>
      <w:lvlJc w:val="left"/>
      <w:pPr>
        <w:ind w:left="1427" w:hanging="576"/>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219E6E2F"/>
    <w:multiLevelType w:val="multilevel"/>
    <w:tmpl w:val="8F227CAC"/>
    <w:lvl w:ilvl="0">
      <w:start w:val="1"/>
      <w:numFmt w:val="decimal"/>
      <w:lvlText w:val="%1."/>
      <w:lvlJc w:val="left"/>
      <w:pPr>
        <w:ind w:left="432" w:hanging="432"/>
      </w:pPr>
      <w:rPr>
        <w:rFonts w:hint="default"/>
      </w:rPr>
    </w:lvl>
    <w:lvl w:ilvl="1">
      <w:start w:val="1"/>
      <w:numFmt w:val="decimal"/>
      <w:lvlText w:val="%1.%2"/>
      <w:lvlJc w:val="left"/>
      <w:pPr>
        <w:ind w:left="1427" w:hanging="576"/>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22025C3D"/>
    <w:multiLevelType w:val="hybridMultilevel"/>
    <w:tmpl w:val="B9662410"/>
    <w:lvl w:ilvl="0" w:tplc="69462F30">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23070D89"/>
    <w:multiLevelType w:val="hybridMultilevel"/>
    <w:tmpl w:val="98DA4FFE"/>
    <w:lvl w:ilvl="0" w:tplc="040C000F">
      <w:start w:val="1"/>
      <w:numFmt w:val="decimal"/>
      <w:lvlText w:val="%1."/>
      <w:lvlJc w:val="left"/>
      <w:pPr>
        <w:ind w:left="1428" w:hanging="360"/>
      </w:pPr>
    </w:lvl>
    <w:lvl w:ilvl="1" w:tplc="040C000F">
      <w:start w:val="1"/>
      <w:numFmt w:val="decimal"/>
      <w:lvlText w:val="%2."/>
      <w:lvlJc w:val="left"/>
      <w:pPr>
        <w:ind w:left="2148" w:hanging="360"/>
      </w:pPr>
    </w:lvl>
    <w:lvl w:ilvl="2" w:tplc="040C001B">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2">
    <w:nsid w:val="2770243C"/>
    <w:multiLevelType w:val="multilevel"/>
    <w:tmpl w:val="97AC0628"/>
    <w:lvl w:ilvl="0">
      <w:start w:val="1"/>
      <w:numFmt w:val="decimal"/>
      <w:lvlText w:val="%1."/>
      <w:lvlJc w:val="left"/>
      <w:pPr>
        <w:ind w:left="432" w:hanging="432"/>
      </w:pPr>
      <w:rPr>
        <w:rFonts w:hint="default"/>
      </w:rPr>
    </w:lvl>
    <w:lvl w:ilvl="1">
      <w:start w:val="1"/>
      <w:numFmt w:val="decimal"/>
      <w:lvlText w:val="%1.%2"/>
      <w:lvlJc w:val="left"/>
      <w:pPr>
        <w:ind w:left="1427" w:hanging="576"/>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2E8261A6"/>
    <w:multiLevelType w:val="hybridMultilevel"/>
    <w:tmpl w:val="9C8AEA92"/>
    <w:lvl w:ilvl="0" w:tplc="83746306">
      <w:start w:val="1"/>
      <w:numFmt w:val="decimal"/>
      <w:lvlText w:val="%1."/>
      <w:lvlJc w:val="left"/>
      <w:pPr>
        <w:ind w:left="2136" w:hanging="360"/>
      </w:p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14">
    <w:nsid w:val="31681DFE"/>
    <w:multiLevelType w:val="hybridMultilevel"/>
    <w:tmpl w:val="BCC4229A"/>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5">
    <w:nsid w:val="327459F8"/>
    <w:multiLevelType w:val="hybridMultilevel"/>
    <w:tmpl w:val="C0D8D74E"/>
    <w:lvl w:ilvl="0" w:tplc="D51C1130">
      <w:start w:val="5"/>
      <w:numFmt w:val="bullet"/>
      <w:lvlText w:val="-"/>
      <w:lvlJc w:val="left"/>
      <w:pPr>
        <w:ind w:left="1776" w:hanging="360"/>
      </w:pPr>
      <w:rPr>
        <w:rFonts w:ascii="Calibri" w:eastAsia="Times New Roman" w:hAnsi="Calibri" w:cs="Times New Roman"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nsid w:val="330D362A"/>
    <w:multiLevelType w:val="hybridMultilevel"/>
    <w:tmpl w:val="35FED6B4"/>
    <w:lvl w:ilvl="0" w:tplc="040C000F">
      <w:start w:val="1"/>
      <w:numFmt w:val="decimal"/>
      <w:lvlText w:val="%1."/>
      <w:lvlJc w:val="left"/>
      <w:pPr>
        <w:ind w:left="1152" w:hanging="360"/>
      </w:pPr>
      <w:rPr>
        <w:rFonts w:hint="default"/>
      </w:rPr>
    </w:lvl>
    <w:lvl w:ilvl="1" w:tplc="040C0019" w:tentative="1">
      <w:start w:val="1"/>
      <w:numFmt w:val="lowerLetter"/>
      <w:lvlText w:val="%2."/>
      <w:lvlJc w:val="left"/>
      <w:pPr>
        <w:ind w:left="1872" w:hanging="360"/>
      </w:pPr>
    </w:lvl>
    <w:lvl w:ilvl="2" w:tplc="040C001B" w:tentative="1">
      <w:start w:val="1"/>
      <w:numFmt w:val="lowerRoman"/>
      <w:lvlText w:val="%3."/>
      <w:lvlJc w:val="right"/>
      <w:pPr>
        <w:ind w:left="2592" w:hanging="180"/>
      </w:pPr>
    </w:lvl>
    <w:lvl w:ilvl="3" w:tplc="040C000F" w:tentative="1">
      <w:start w:val="1"/>
      <w:numFmt w:val="decimal"/>
      <w:lvlText w:val="%4."/>
      <w:lvlJc w:val="left"/>
      <w:pPr>
        <w:ind w:left="3312" w:hanging="360"/>
      </w:pPr>
    </w:lvl>
    <w:lvl w:ilvl="4" w:tplc="040C0019" w:tentative="1">
      <w:start w:val="1"/>
      <w:numFmt w:val="lowerLetter"/>
      <w:lvlText w:val="%5."/>
      <w:lvlJc w:val="left"/>
      <w:pPr>
        <w:ind w:left="4032" w:hanging="360"/>
      </w:pPr>
    </w:lvl>
    <w:lvl w:ilvl="5" w:tplc="040C001B" w:tentative="1">
      <w:start w:val="1"/>
      <w:numFmt w:val="lowerRoman"/>
      <w:lvlText w:val="%6."/>
      <w:lvlJc w:val="right"/>
      <w:pPr>
        <w:ind w:left="4752" w:hanging="180"/>
      </w:pPr>
    </w:lvl>
    <w:lvl w:ilvl="6" w:tplc="040C000F" w:tentative="1">
      <w:start w:val="1"/>
      <w:numFmt w:val="decimal"/>
      <w:lvlText w:val="%7."/>
      <w:lvlJc w:val="left"/>
      <w:pPr>
        <w:ind w:left="5472" w:hanging="360"/>
      </w:pPr>
    </w:lvl>
    <w:lvl w:ilvl="7" w:tplc="040C0019" w:tentative="1">
      <w:start w:val="1"/>
      <w:numFmt w:val="lowerLetter"/>
      <w:lvlText w:val="%8."/>
      <w:lvlJc w:val="left"/>
      <w:pPr>
        <w:ind w:left="6192" w:hanging="360"/>
      </w:pPr>
    </w:lvl>
    <w:lvl w:ilvl="8" w:tplc="040C001B" w:tentative="1">
      <w:start w:val="1"/>
      <w:numFmt w:val="lowerRoman"/>
      <w:lvlText w:val="%9."/>
      <w:lvlJc w:val="right"/>
      <w:pPr>
        <w:ind w:left="6912" w:hanging="180"/>
      </w:pPr>
    </w:lvl>
  </w:abstractNum>
  <w:abstractNum w:abstractNumId="17">
    <w:nsid w:val="41FB04B8"/>
    <w:multiLevelType w:val="hybridMultilevel"/>
    <w:tmpl w:val="1EC26AB0"/>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8">
    <w:nsid w:val="43EA3C07"/>
    <w:multiLevelType w:val="hybridMultilevel"/>
    <w:tmpl w:val="1AD0232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nsid w:val="4C273893"/>
    <w:multiLevelType w:val="multilevel"/>
    <w:tmpl w:val="5E042D70"/>
    <w:lvl w:ilvl="0">
      <w:start w:val="1"/>
      <w:numFmt w:val="decimal"/>
      <w:lvlText w:val="%1."/>
      <w:lvlJc w:val="left"/>
      <w:pPr>
        <w:ind w:left="432" w:hanging="432"/>
      </w:pPr>
      <w:rPr>
        <w:rFonts w:hint="default"/>
      </w:rPr>
    </w:lvl>
    <w:lvl w:ilvl="1">
      <w:start w:val="1"/>
      <w:numFmt w:val="bullet"/>
      <w:lvlText w:val=""/>
      <w:lvlJc w:val="left"/>
      <w:pPr>
        <w:ind w:left="1427" w:hanging="576"/>
      </w:pPr>
      <w:rPr>
        <w:rFonts w:ascii="Wingdings" w:hAnsi="Wingdings" w:hint="default"/>
      </w:rPr>
    </w:lvl>
    <w:lvl w:ilvl="2">
      <w:start w:val="1"/>
      <w:numFmt w:val="low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4D9504A3"/>
    <w:multiLevelType w:val="hybridMultilevel"/>
    <w:tmpl w:val="26620698"/>
    <w:lvl w:ilvl="0" w:tplc="040C0011">
      <w:start w:val="1"/>
      <w:numFmt w:val="decimal"/>
      <w:lvlText w:val="%1)"/>
      <w:lvlJc w:val="left"/>
      <w:pPr>
        <w:ind w:left="1152" w:hanging="360"/>
      </w:pPr>
      <w:rPr>
        <w:rFonts w:hint="default"/>
      </w:rPr>
    </w:lvl>
    <w:lvl w:ilvl="1" w:tplc="040C0019" w:tentative="1">
      <w:start w:val="1"/>
      <w:numFmt w:val="lowerLetter"/>
      <w:lvlText w:val="%2."/>
      <w:lvlJc w:val="left"/>
      <w:pPr>
        <w:ind w:left="1872" w:hanging="360"/>
      </w:pPr>
    </w:lvl>
    <w:lvl w:ilvl="2" w:tplc="040C001B" w:tentative="1">
      <w:start w:val="1"/>
      <w:numFmt w:val="lowerRoman"/>
      <w:lvlText w:val="%3."/>
      <w:lvlJc w:val="right"/>
      <w:pPr>
        <w:ind w:left="2592" w:hanging="180"/>
      </w:pPr>
    </w:lvl>
    <w:lvl w:ilvl="3" w:tplc="040C000F" w:tentative="1">
      <w:start w:val="1"/>
      <w:numFmt w:val="decimal"/>
      <w:lvlText w:val="%4."/>
      <w:lvlJc w:val="left"/>
      <w:pPr>
        <w:ind w:left="3312" w:hanging="360"/>
      </w:pPr>
    </w:lvl>
    <w:lvl w:ilvl="4" w:tplc="040C0019" w:tentative="1">
      <w:start w:val="1"/>
      <w:numFmt w:val="lowerLetter"/>
      <w:lvlText w:val="%5."/>
      <w:lvlJc w:val="left"/>
      <w:pPr>
        <w:ind w:left="4032" w:hanging="360"/>
      </w:pPr>
    </w:lvl>
    <w:lvl w:ilvl="5" w:tplc="040C001B" w:tentative="1">
      <w:start w:val="1"/>
      <w:numFmt w:val="lowerRoman"/>
      <w:lvlText w:val="%6."/>
      <w:lvlJc w:val="right"/>
      <w:pPr>
        <w:ind w:left="4752" w:hanging="180"/>
      </w:pPr>
    </w:lvl>
    <w:lvl w:ilvl="6" w:tplc="040C000F" w:tentative="1">
      <w:start w:val="1"/>
      <w:numFmt w:val="decimal"/>
      <w:lvlText w:val="%7."/>
      <w:lvlJc w:val="left"/>
      <w:pPr>
        <w:ind w:left="5472" w:hanging="360"/>
      </w:pPr>
    </w:lvl>
    <w:lvl w:ilvl="7" w:tplc="040C0019" w:tentative="1">
      <w:start w:val="1"/>
      <w:numFmt w:val="lowerLetter"/>
      <w:lvlText w:val="%8."/>
      <w:lvlJc w:val="left"/>
      <w:pPr>
        <w:ind w:left="6192" w:hanging="360"/>
      </w:pPr>
    </w:lvl>
    <w:lvl w:ilvl="8" w:tplc="040C001B" w:tentative="1">
      <w:start w:val="1"/>
      <w:numFmt w:val="lowerRoman"/>
      <w:lvlText w:val="%9."/>
      <w:lvlJc w:val="right"/>
      <w:pPr>
        <w:ind w:left="6912" w:hanging="180"/>
      </w:pPr>
    </w:lvl>
  </w:abstractNum>
  <w:abstractNum w:abstractNumId="21">
    <w:nsid w:val="4DE519DA"/>
    <w:multiLevelType w:val="hybridMultilevel"/>
    <w:tmpl w:val="3BFEE340"/>
    <w:lvl w:ilvl="0" w:tplc="CE24D85E">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500C3534"/>
    <w:multiLevelType w:val="hybridMultilevel"/>
    <w:tmpl w:val="93327374"/>
    <w:lvl w:ilvl="0" w:tplc="040C000F">
      <w:start w:val="1"/>
      <w:numFmt w:val="decimal"/>
      <w:lvlText w:val="%1."/>
      <w:lvlJc w:val="left"/>
      <w:pPr>
        <w:ind w:left="792" w:hanging="360"/>
      </w:pPr>
      <w:rPr>
        <w:rFonts w:hint="default"/>
      </w:rPr>
    </w:lvl>
    <w:lvl w:ilvl="1" w:tplc="040C0019">
      <w:start w:val="1"/>
      <w:numFmt w:val="lowerLetter"/>
      <w:lvlText w:val="%2."/>
      <w:lvlJc w:val="left"/>
      <w:pPr>
        <w:ind w:left="1512" w:hanging="360"/>
      </w:pPr>
    </w:lvl>
    <w:lvl w:ilvl="2" w:tplc="040C001B" w:tentative="1">
      <w:start w:val="1"/>
      <w:numFmt w:val="lowerRoman"/>
      <w:lvlText w:val="%3."/>
      <w:lvlJc w:val="right"/>
      <w:pPr>
        <w:ind w:left="2232" w:hanging="180"/>
      </w:pPr>
    </w:lvl>
    <w:lvl w:ilvl="3" w:tplc="040C000F" w:tentative="1">
      <w:start w:val="1"/>
      <w:numFmt w:val="decimal"/>
      <w:lvlText w:val="%4."/>
      <w:lvlJc w:val="left"/>
      <w:pPr>
        <w:ind w:left="2952" w:hanging="360"/>
      </w:pPr>
    </w:lvl>
    <w:lvl w:ilvl="4" w:tplc="040C0019" w:tentative="1">
      <w:start w:val="1"/>
      <w:numFmt w:val="lowerLetter"/>
      <w:lvlText w:val="%5."/>
      <w:lvlJc w:val="left"/>
      <w:pPr>
        <w:ind w:left="3672" w:hanging="360"/>
      </w:pPr>
    </w:lvl>
    <w:lvl w:ilvl="5" w:tplc="040C001B" w:tentative="1">
      <w:start w:val="1"/>
      <w:numFmt w:val="lowerRoman"/>
      <w:lvlText w:val="%6."/>
      <w:lvlJc w:val="right"/>
      <w:pPr>
        <w:ind w:left="4392" w:hanging="180"/>
      </w:pPr>
    </w:lvl>
    <w:lvl w:ilvl="6" w:tplc="040C000F" w:tentative="1">
      <w:start w:val="1"/>
      <w:numFmt w:val="decimal"/>
      <w:lvlText w:val="%7."/>
      <w:lvlJc w:val="left"/>
      <w:pPr>
        <w:ind w:left="5112" w:hanging="360"/>
      </w:pPr>
    </w:lvl>
    <w:lvl w:ilvl="7" w:tplc="040C0019" w:tentative="1">
      <w:start w:val="1"/>
      <w:numFmt w:val="lowerLetter"/>
      <w:lvlText w:val="%8."/>
      <w:lvlJc w:val="left"/>
      <w:pPr>
        <w:ind w:left="5832" w:hanging="360"/>
      </w:pPr>
    </w:lvl>
    <w:lvl w:ilvl="8" w:tplc="040C001B" w:tentative="1">
      <w:start w:val="1"/>
      <w:numFmt w:val="lowerRoman"/>
      <w:lvlText w:val="%9."/>
      <w:lvlJc w:val="right"/>
      <w:pPr>
        <w:ind w:left="6552" w:hanging="180"/>
      </w:pPr>
    </w:lvl>
  </w:abstractNum>
  <w:abstractNum w:abstractNumId="23">
    <w:nsid w:val="515866EA"/>
    <w:multiLevelType w:val="hybridMultilevel"/>
    <w:tmpl w:val="EFD086EC"/>
    <w:lvl w:ilvl="0" w:tplc="C168596C">
      <w:start w:val="5"/>
      <w:numFmt w:val="bullet"/>
      <w:lvlText w:val=""/>
      <w:lvlJc w:val="left"/>
      <w:pPr>
        <w:ind w:left="1785" w:hanging="360"/>
      </w:pPr>
      <w:rPr>
        <w:rFonts w:ascii="Symbol" w:eastAsia="Times New Roman" w:hAnsi="Symbol" w:cs="Times New Roman"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4">
    <w:nsid w:val="516848D2"/>
    <w:multiLevelType w:val="hybridMultilevel"/>
    <w:tmpl w:val="EDDEFB8E"/>
    <w:lvl w:ilvl="0" w:tplc="040C000F">
      <w:start w:val="1"/>
      <w:numFmt w:val="decimal"/>
      <w:lvlText w:val="%1."/>
      <w:lvlJc w:val="left"/>
      <w:pPr>
        <w:ind w:left="1152" w:hanging="360"/>
      </w:pPr>
      <w:rPr>
        <w:rFonts w:hint="default"/>
      </w:rPr>
    </w:lvl>
    <w:lvl w:ilvl="1" w:tplc="040C0019" w:tentative="1">
      <w:start w:val="1"/>
      <w:numFmt w:val="lowerLetter"/>
      <w:lvlText w:val="%2."/>
      <w:lvlJc w:val="left"/>
      <w:pPr>
        <w:ind w:left="1872" w:hanging="360"/>
      </w:pPr>
    </w:lvl>
    <w:lvl w:ilvl="2" w:tplc="040C001B" w:tentative="1">
      <w:start w:val="1"/>
      <w:numFmt w:val="lowerRoman"/>
      <w:lvlText w:val="%3."/>
      <w:lvlJc w:val="right"/>
      <w:pPr>
        <w:ind w:left="2592" w:hanging="180"/>
      </w:pPr>
    </w:lvl>
    <w:lvl w:ilvl="3" w:tplc="040C000F" w:tentative="1">
      <w:start w:val="1"/>
      <w:numFmt w:val="decimal"/>
      <w:lvlText w:val="%4."/>
      <w:lvlJc w:val="left"/>
      <w:pPr>
        <w:ind w:left="3312" w:hanging="360"/>
      </w:pPr>
    </w:lvl>
    <w:lvl w:ilvl="4" w:tplc="040C0019" w:tentative="1">
      <w:start w:val="1"/>
      <w:numFmt w:val="lowerLetter"/>
      <w:lvlText w:val="%5."/>
      <w:lvlJc w:val="left"/>
      <w:pPr>
        <w:ind w:left="4032" w:hanging="360"/>
      </w:pPr>
    </w:lvl>
    <w:lvl w:ilvl="5" w:tplc="040C001B" w:tentative="1">
      <w:start w:val="1"/>
      <w:numFmt w:val="lowerRoman"/>
      <w:lvlText w:val="%6."/>
      <w:lvlJc w:val="right"/>
      <w:pPr>
        <w:ind w:left="4752" w:hanging="180"/>
      </w:pPr>
    </w:lvl>
    <w:lvl w:ilvl="6" w:tplc="040C000F" w:tentative="1">
      <w:start w:val="1"/>
      <w:numFmt w:val="decimal"/>
      <w:lvlText w:val="%7."/>
      <w:lvlJc w:val="left"/>
      <w:pPr>
        <w:ind w:left="5472" w:hanging="360"/>
      </w:pPr>
    </w:lvl>
    <w:lvl w:ilvl="7" w:tplc="040C0019" w:tentative="1">
      <w:start w:val="1"/>
      <w:numFmt w:val="lowerLetter"/>
      <w:lvlText w:val="%8."/>
      <w:lvlJc w:val="left"/>
      <w:pPr>
        <w:ind w:left="6192" w:hanging="360"/>
      </w:pPr>
    </w:lvl>
    <w:lvl w:ilvl="8" w:tplc="040C001B" w:tentative="1">
      <w:start w:val="1"/>
      <w:numFmt w:val="lowerRoman"/>
      <w:lvlText w:val="%9."/>
      <w:lvlJc w:val="right"/>
      <w:pPr>
        <w:ind w:left="6912" w:hanging="180"/>
      </w:pPr>
    </w:lvl>
  </w:abstractNum>
  <w:abstractNum w:abstractNumId="25">
    <w:nsid w:val="528321B6"/>
    <w:multiLevelType w:val="multilevel"/>
    <w:tmpl w:val="EA16E17E"/>
    <w:lvl w:ilvl="0">
      <w:start w:val="1"/>
      <w:numFmt w:val="decimal"/>
      <w:lvlText w:val="%1."/>
      <w:lvlJc w:val="left"/>
      <w:pPr>
        <w:ind w:left="432" w:hanging="432"/>
      </w:pPr>
      <w:rPr>
        <w:rFonts w:hint="default"/>
      </w:rPr>
    </w:lvl>
    <w:lvl w:ilvl="1">
      <w:start w:val="1"/>
      <w:numFmt w:val="decimal"/>
      <w:lvlText w:val="%1.%2"/>
      <w:lvlJc w:val="left"/>
      <w:pPr>
        <w:ind w:left="1427" w:hanging="576"/>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5B6200B5"/>
    <w:multiLevelType w:val="hybridMultilevel"/>
    <w:tmpl w:val="1ACE9736"/>
    <w:lvl w:ilvl="0" w:tplc="A2A65BB8">
      <w:start w:val="6"/>
      <w:numFmt w:val="bullet"/>
      <w:lvlText w:val=""/>
      <w:lvlJc w:val="left"/>
      <w:pPr>
        <w:ind w:left="1785" w:hanging="360"/>
      </w:pPr>
      <w:rPr>
        <w:rFonts w:ascii="Symbol" w:eastAsia="Times New Roman" w:hAnsi="Symbol" w:cs="Times New Roman"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7">
    <w:nsid w:val="5BF5050B"/>
    <w:multiLevelType w:val="multilevel"/>
    <w:tmpl w:val="A4D4E1E8"/>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2"/>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DB7112B"/>
    <w:multiLevelType w:val="hybridMultilevel"/>
    <w:tmpl w:val="ABC4F19A"/>
    <w:lvl w:ilvl="0" w:tplc="34CA919C">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9">
    <w:nsid w:val="636C73B3"/>
    <w:multiLevelType w:val="hybridMultilevel"/>
    <w:tmpl w:val="BA4A2150"/>
    <w:lvl w:ilvl="0" w:tplc="040C0011">
      <w:start w:val="1"/>
      <w:numFmt w:val="decimal"/>
      <w:lvlText w:val="%1)"/>
      <w:lvlJc w:val="left"/>
      <w:pPr>
        <w:ind w:left="1152" w:hanging="360"/>
      </w:pPr>
    </w:lvl>
    <w:lvl w:ilvl="1" w:tplc="040C0019" w:tentative="1">
      <w:start w:val="1"/>
      <w:numFmt w:val="lowerLetter"/>
      <w:lvlText w:val="%2."/>
      <w:lvlJc w:val="left"/>
      <w:pPr>
        <w:ind w:left="1872" w:hanging="360"/>
      </w:pPr>
    </w:lvl>
    <w:lvl w:ilvl="2" w:tplc="040C001B" w:tentative="1">
      <w:start w:val="1"/>
      <w:numFmt w:val="lowerRoman"/>
      <w:lvlText w:val="%3."/>
      <w:lvlJc w:val="right"/>
      <w:pPr>
        <w:ind w:left="2592" w:hanging="180"/>
      </w:pPr>
    </w:lvl>
    <w:lvl w:ilvl="3" w:tplc="040C000F" w:tentative="1">
      <w:start w:val="1"/>
      <w:numFmt w:val="decimal"/>
      <w:lvlText w:val="%4."/>
      <w:lvlJc w:val="left"/>
      <w:pPr>
        <w:ind w:left="3312" w:hanging="360"/>
      </w:pPr>
    </w:lvl>
    <w:lvl w:ilvl="4" w:tplc="040C0019" w:tentative="1">
      <w:start w:val="1"/>
      <w:numFmt w:val="lowerLetter"/>
      <w:lvlText w:val="%5."/>
      <w:lvlJc w:val="left"/>
      <w:pPr>
        <w:ind w:left="4032" w:hanging="360"/>
      </w:pPr>
    </w:lvl>
    <w:lvl w:ilvl="5" w:tplc="040C001B" w:tentative="1">
      <w:start w:val="1"/>
      <w:numFmt w:val="lowerRoman"/>
      <w:lvlText w:val="%6."/>
      <w:lvlJc w:val="right"/>
      <w:pPr>
        <w:ind w:left="4752" w:hanging="180"/>
      </w:pPr>
    </w:lvl>
    <w:lvl w:ilvl="6" w:tplc="040C000F" w:tentative="1">
      <w:start w:val="1"/>
      <w:numFmt w:val="decimal"/>
      <w:lvlText w:val="%7."/>
      <w:lvlJc w:val="left"/>
      <w:pPr>
        <w:ind w:left="5472" w:hanging="360"/>
      </w:pPr>
    </w:lvl>
    <w:lvl w:ilvl="7" w:tplc="040C0019" w:tentative="1">
      <w:start w:val="1"/>
      <w:numFmt w:val="lowerLetter"/>
      <w:lvlText w:val="%8."/>
      <w:lvlJc w:val="left"/>
      <w:pPr>
        <w:ind w:left="6192" w:hanging="360"/>
      </w:pPr>
    </w:lvl>
    <w:lvl w:ilvl="8" w:tplc="040C001B" w:tentative="1">
      <w:start w:val="1"/>
      <w:numFmt w:val="lowerRoman"/>
      <w:lvlText w:val="%9."/>
      <w:lvlJc w:val="right"/>
      <w:pPr>
        <w:ind w:left="6912" w:hanging="180"/>
      </w:pPr>
    </w:lvl>
  </w:abstractNum>
  <w:abstractNum w:abstractNumId="30">
    <w:nsid w:val="69C33C69"/>
    <w:multiLevelType w:val="multilevel"/>
    <w:tmpl w:val="35D0E4F2"/>
    <w:lvl w:ilvl="0">
      <w:start w:val="1"/>
      <w:numFmt w:val="decimal"/>
      <w:pStyle w:val="Titre1"/>
      <w:lvlText w:val="%1."/>
      <w:lvlJc w:val="left"/>
      <w:pPr>
        <w:ind w:left="432" w:hanging="432"/>
      </w:pPr>
      <w:rPr>
        <w:rFonts w:hint="default"/>
      </w:rPr>
    </w:lvl>
    <w:lvl w:ilvl="1">
      <w:start w:val="1"/>
      <w:numFmt w:val="decimal"/>
      <w:pStyle w:val="Titre2"/>
      <w:lvlText w:val="%1.%2"/>
      <w:lvlJc w:val="left"/>
      <w:pPr>
        <w:ind w:left="1427" w:hanging="576"/>
      </w:pPr>
      <w:rPr>
        <w:rFonts w:hint="default"/>
      </w:rPr>
    </w:lvl>
    <w:lvl w:ilvl="2">
      <w:start w:val="1"/>
      <w:numFmt w:val="lowerLetter"/>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1">
    <w:nsid w:val="7A5603B2"/>
    <w:multiLevelType w:val="hybridMultilevel"/>
    <w:tmpl w:val="D9C63204"/>
    <w:lvl w:ilvl="0" w:tplc="040C000F">
      <w:start w:val="1"/>
      <w:numFmt w:val="decimal"/>
      <w:lvlText w:val="%1."/>
      <w:lvlJc w:val="left"/>
      <w:pPr>
        <w:ind w:left="1152" w:hanging="360"/>
      </w:pPr>
      <w:rPr>
        <w:rFonts w:hint="default"/>
      </w:rPr>
    </w:lvl>
    <w:lvl w:ilvl="1" w:tplc="040C0019" w:tentative="1">
      <w:start w:val="1"/>
      <w:numFmt w:val="lowerLetter"/>
      <w:lvlText w:val="%2."/>
      <w:lvlJc w:val="left"/>
      <w:pPr>
        <w:ind w:left="1872" w:hanging="360"/>
      </w:pPr>
    </w:lvl>
    <w:lvl w:ilvl="2" w:tplc="040C001B" w:tentative="1">
      <w:start w:val="1"/>
      <w:numFmt w:val="lowerRoman"/>
      <w:lvlText w:val="%3."/>
      <w:lvlJc w:val="right"/>
      <w:pPr>
        <w:ind w:left="2592" w:hanging="180"/>
      </w:pPr>
    </w:lvl>
    <w:lvl w:ilvl="3" w:tplc="040C000F" w:tentative="1">
      <w:start w:val="1"/>
      <w:numFmt w:val="decimal"/>
      <w:lvlText w:val="%4."/>
      <w:lvlJc w:val="left"/>
      <w:pPr>
        <w:ind w:left="3312" w:hanging="360"/>
      </w:pPr>
    </w:lvl>
    <w:lvl w:ilvl="4" w:tplc="040C0019" w:tentative="1">
      <w:start w:val="1"/>
      <w:numFmt w:val="lowerLetter"/>
      <w:lvlText w:val="%5."/>
      <w:lvlJc w:val="left"/>
      <w:pPr>
        <w:ind w:left="4032" w:hanging="360"/>
      </w:pPr>
    </w:lvl>
    <w:lvl w:ilvl="5" w:tplc="040C001B" w:tentative="1">
      <w:start w:val="1"/>
      <w:numFmt w:val="lowerRoman"/>
      <w:lvlText w:val="%6."/>
      <w:lvlJc w:val="right"/>
      <w:pPr>
        <w:ind w:left="4752" w:hanging="180"/>
      </w:pPr>
    </w:lvl>
    <w:lvl w:ilvl="6" w:tplc="040C000F" w:tentative="1">
      <w:start w:val="1"/>
      <w:numFmt w:val="decimal"/>
      <w:lvlText w:val="%7."/>
      <w:lvlJc w:val="left"/>
      <w:pPr>
        <w:ind w:left="5472" w:hanging="360"/>
      </w:pPr>
    </w:lvl>
    <w:lvl w:ilvl="7" w:tplc="040C0019" w:tentative="1">
      <w:start w:val="1"/>
      <w:numFmt w:val="lowerLetter"/>
      <w:lvlText w:val="%8."/>
      <w:lvlJc w:val="left"/>
      <w:pPr>
        <w:ind w:left="6192" w:hanging="360"/>
      </w:pPr>
    </w:lvl>
    <w:lvl w:ilvl="8" w:tplc="040C001B" w:tentative="1">
      <w:start w:val="1"/>
      <w:numFmt w:val="lowerRoman"/>
      <w:lvlText w:val="%9."/>
      <w:lvlJc w:val="right"/>
      <w:pPr>
        <w:ind w:left="6912" w:hanging="180"/>
      </w:pPr>
    </w:lvl>
  </w:abstractNum>
  <w:abstractNum w:abstractNumId="32">
    <w:nsid w:val="7B3F678E"/>
    <w:multiLevelType w:val="hybridMultilevel"/>
    <w:tmpl w:val="13B8C9A6"/>
    <w:lvl w:ilvl="0" w:tplc="040C000F">
      <w:start w:val="1"/>
      <w:numFmt w:val="decimal"/>
      <w:lvlText w:val="%1."/>
      <w:lvlJc w:val="left"/>
      <w:pPr>
        <w:ind w:left="1152" w:hanging="360"/>
      </w:pPr>
      <w:rPr>
        <w:rFonts w:hint="default"/>
      </w:rPr>
    </w:lvl>
    <w:lvl w:ilvl="1" w:tplc="040C0019" w:tentative="1">
      <w:start w:val="1"/>
      <w:numFmt w:val="lowerLetter"/>
      <w:lvlText w:val="%2."/>
      <w:lvlJc w:val="left"/>
      <w:pPr>
        <w:ind w:left="1872" w:hanging="360"/>
      </w:pPr>
    </w:lvl>
    <w:lvl w:ilvl="2" w:tplc="040C001B" w:tentative="1">
      <w:start w:val="1"/>
      <w:numFmt w:val="lowerRoman"/>
      <w:lvlText w:val="%3."/>
      <w:lvlJc w:val="right"/>
      <w:pPr>
        <w:ind w:left="2592" w:hanging="180"/>
      </w:pPr>
    </w:lvl>
    <w:lvl w:ilvl="3" w:tplc="040C000F" w:tentative="1">
      <w:start w:val="1"/>
      <w:numFmt w:val="decimal"/>
      <w:lvlText w:val="%4."/>
      <w:lvlJc w:val="left"/>
      <w:pPr>
        <w:ind w:left="3312" w:hanging="360"/>
      </w:pPr>
    </w:lvl>
    <w:lvl w:ilvl="4" w:tplc="040C0019" w:tentative="1">
      <w:start w:val="1"/>
      <w:numFmt w:val="lowerLetter"/>
      <w:lvlText w:val="%5."/>
      <w:lvlJc w:val="left"/>
      <w:pPr>
        <w:ind w:left="4032" w:hanging="360"/>
      </w:pPr>
    </w:lvl>
    <w:lvl w:ilvl="5" w:tplc="040C001B" w:tentative="1">
      <w:start w:val="1"/>
      <w:numFmt w:val="lowerRoman"/>
      <w:lvlText w:val="%6."/>
      <w:lvlJc w:val="right"/>
      <w:pPr>
        <w:ind w:left="4752" w:hanging="180"/>
      </w:pPr>
    </w:lvl>
    <w:lvl w:ilvl="6" w:tplc="040C000F" w:tentative="1">
      <w:start w:val="1"/>
      <w:numFmt w:val="decimal"/>
      <w:lvlText w:val="%7."/>
      <w:lvlJc w:val="left"/>
      <w:pPr>
        <w:ind w:left="5472" w:hanging="360"/>
      </w:pPr>
    </w:lvl>
    <w:lvl w:ilvl="7" w:tplc="040C0019" w:tentative="1">
      <w:start w:val="1"/>
      <w:numFmt w:val="lowerLetter"/>
      <w:lvlText w:val="%8."/>
      <w:lvlJc w:val="left"/>
      <w:pPr>
        <w:ind w:left="6192" w:hanging="360"/>
      </w:pPr>
    </w:lvl>
    <w:lvl w:ilvl="8" w:tplc="040C001B" w:tentative="1">
      <w:start w:val="1"/>
      <w:numFmt w:val="lowerRoman"/>
      <w:lvlText w:val="%9."/>
      <w:lvlJc w:val="right"/>
      <w:pPr>
        <w:ind w:left="6912" w:hanging="180"/>
      </w:pPr>
    </w:lvl>
  </w:abstractNum>
  <w:num w:numId="1">
    <w:abstractNumId w:val="13"/>
  </w:num>
  <w:num w:numId="2">
    <w:abstractNumId w:val="27"/>
  </w:num>
  <w:num w:numId="3">
    <w:abstractNumId w:val="28"/>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9"/>
  </w:num>
  <w:num w:numId="8">
    <w:abstractNumId w:val="1"/>
  </w:num>
  <w:num w:numId="9">
    <w:abstractNumId w:val="22"/>
  </w:num>
  <w:num w:numId="10">
    <w:abstractNumId w:val="4"/>
  </w:num>
  <w:num w:numId="11">
    <w:abstractNumId w:val="17"/>
  </w:num>
  <w:num w:numId="12">
    <w:abstractNumId w:val="24"/>
  </w:num>
  <w:num w:numId="13">
    <w:abstractNumId w:val="16"/>
  </w:num>
  <w:num w:numId="14">
    <w:abstractNumId w:val="32"/>
  </w:num>
  <w:num w:numId="15">
    <w:abstractNumId w:val="20"/>
  </w:num>
  <w:num w:numId="16">
    <w:abstractNumId w:val="29"/>
  </w:num>
  <w:num w:numId="17">
    <w:abstractNumId w:val="31"/>
  </w:num>
  <w:num w:numId="18">
    <w:abstractNumId w:val="18"/>
  </w:num>
  <w:num w:numId="19">
    <w:abstractNumId w:val="7"/>
  </w:num>
  <w:num w:numId="20">
    <w:abstractNumId w:val="23"/>
  </w:num>
  <w:num w:numId="21">
    <w:abstractNumId w:val="14"/>
  </w:num>
  <w:num w:numId="22">
    <w:abstractNumId w:val="21"/>
  </w:num>
  <w:num w:numId="23">
    <w:abstractNumId w:val="11"/>
  </w:num>
  <w:num w:numId="24">
    <w:abstractNumId w:val="5"/>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2"/>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2"/>
  </w:num>
  <w:num w:numId="31">
    <w:abstractNumId w:val="8"/>
  </w:num>
  <w:num w:numId="32">
    <w:abstractNumId w:val="30"/>
  </w:num>
  <w:num w:numId="33">
    <w:abstractNumId w:val="2"/>
  </w:num>
  <w:num w:numId="34">
    <w:abstractNumId w:val="10"/>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3"/>
  </w:num>
  <w:num w:numId="38">
    <w:abstractNumId w:val="30"/>
    <w:lvlOverride w:ilvl="0">
      <w:startOverride w:val="10"/>
    </w:lvlOverride>
  </w:num>
  <w:num w:numId="39">
    <w:abstractNumId w:val="6"/>
  </w:num>
  <w:num w:numId="4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0A2A79"/>
    <w:rsid w:val="00041B54"/>
    <w:rsid w:val="00057E65"/>
    <w:rsid w:val="00067F3A"/>
    <w:rsid w:val="00067F69"/>
    <w:rsid w:val="000A2A79"/>
    <w:rsid w:val="000A3C81"/>
    <w:rsid w:val="000A6A46"/>
    <w:rsid w:val="000D7C0C"/>
    <w:rsid w:val="00127C27"/>
    <w:rsid w:val="00130F96"/>
    <w:rsid w:val="0014115E"/>
    <w:rsid w:val="00193085"/>
    <w:rsid w:val="001960EA"/>
    <w:rsid w:val="001B6E9E"/>
    <w:rsid w:val="00212C61"/>
    <w:rsid w:val="00251D24"/>
    <w:rsid w:val="002F1C22"/>
    <w:rsid w:val="002F2E87"/>
    <w:rsid w:val="002F43D1"/>
    <w:rsid w:val="00311AEE"/>
    <w:rsid w:val="0038302E"/>
    <w:rsid w:val="003B1155"/>
    <w:rsid w:val="003D2DDF"/>
    <w:rsid w:val="003F499C"/>
    <w:rsid w:val="004D0CB2"/>
    <w:rsid w:val="00533E60"/>
    <w:rsid w:val="005639B8"/>
    <w:rsid w:val="005661F6"/>
    <w:rsid w:val="00625928"/>
    <w:rsid w:val="006A0CAF"/>
    <w:rsid w:val="006E761A"/>
    <w:rsid w:val="00712BFA"/>
    <w:rsid w:val="00730FB4"/>
    <w:rsid w:val="0073738B"/>
    <w:rsid w:val="007D553A"/>
    <w:rsid w:val="00855333"/>
    <w:rsid w:val="00862E96"/>
    <w:rsid w:val="00891CA1"/>
    <w:rsid w:val="008B4746"/>
    <w:rsid w:val="008B67C8"/>
    <w:rsid w:val="00962B31"/>
    <w:rsid w:val="00965512"/>
    <w:rsid w:val="009744E3"/>
    <w:rsid w:val="00984C05"/>
    <w:rsid w:val="009A7389"/>
    <w:rsid w:val="00A06EFD"/>
    <w:rsid w:val="00A27046"/>
    <w:rsid w:val="00A35EFA"/>
    <w:rsid w:val="00A47613"/>
    <w:rsid w:val="00A5207E"/>
    <w:rsid w:val="00AB24D3"/>
    <w:rsid w:val="00B35AB6"/>
    <w:rsid w:val="00B96DE9"/>
    <w:rsid w:val="00C229DD"/>
    <w:rsid w:val="00C26D1E"/>
    <w:rsid w:val="00C3756B"/>
    <w:rsid w:val="00C761A9"/>
    <w:rsid w:val="00CD3AB2"/>
    <w:rsid w:val="00DC15FC"/>
    <w:rsid w:val="00E467C2"/>
    <w:rsid w:val="00EA5868"/>
    <w:rsid w:val="00EB466D"/>
    <w:rsid w:val="00EB7EE8"/>
    <w:rsid w:val="00F644FD"/>
    <w:rsid w:val="00F70193"/>
    <w:rsid w:val="00F97DA6"/>
    <w:rsid w:val="00FE701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2A79"/>
    <w:pPr>
      <w:spacing w:after="0" w:line="240" w:lineRule="auto"/>
      <w:ind w:left="1416"/>
      <w:jc w:val="both"/>
    </w:pPr>
    <w:rPr>
      <w:rFonts w:ascii="Arial" w:eastAsia="Times New Roman" w:hAnsi="Arial" w:cs="Times New Roman"/>
      <w:sz w:val="20"/>
      <w:szCs w:val="24"/>
      <w:lang w:eastAsia="fr-FR"/>
    </w:rPr>
  </w:style>
  <w:style w:type="paragraph" w:styleId="Titre1">
    <w:name w:val="heading 1"/>
    <w:aliases w:val="Titre 1-Agarik"/>
    <w:basedOn w:val="Normal"/>
    <w:next w:val="Normal"/>
    <w:link w:val="Titre1Car"/>
    <w:autoRedefine/>
    <w:uiPriority w:val="9"/>
    <w:qFormat/>
    <w:rsid w:val="000A2A79"/>
    <w:pPr>
      <w:keepNext/>
      <w:keepLines/>
      <w:numPr>
        <w:numId w:val="32"/>
      </w:numPr>
      <w:spacing w:before="300" w:after="300"/>
      <w:ind w:left="990" w:hanging="450"/>
      <w:jc w:val="left"/>
      <w:outlineLvl w:val="0"/>
    </w:pPr>
    <w:rPr>
      <w:b/>
      <w:bCs/>
      <w:color w:val="FC8616"/>
      <w:sz w:val="32"/>
      <w:szCs w:val="32"/>
    </w:rPr>
  </w:style>
  <w:style w:type="paragraph" w:styleId="Titre2">
    <w:name w:val="heading 2"/>
    <w:aliases w:val="Titre 2-Agarik"/>
    <w:basedOn w:val="Normal"/>
    <w:next w:val="CorpsdetexteAgarik"/>
    <w:link w:val="Titre2Car"/>
    <w:autoRedefine/>
    <w:uiPriority w:val="9"/>
    <w:unhideWhenUsed/>
    <w:qFormat/>
    <w:rsid w:val="000A2A79"/>
    <w:pPr>
      <w:keepNext/>
      <w:keepLines/>
      <w:numPr>
        <w:ilvl w:val="1"/>
        <w:numId w:val="32"/>
      </w:numPr>
      <w:spacing w:before="240" w:after="240"/>
      <w:jc w:val="left"/>
      <w:outlineLvl w:val="1"/>
    </w:pPr>
    <w:rPr>
      <w:rFonts w:eastAsia="Calibri" w:cs="Arial"/>
      <w:b/>
      <w:bCs/>
      <w:color w:val="000000"/>
      <w:sz w:val="24"/>
    </w:rPr>
  </w:style>
  <w:style w:type="paragraph" w:styleId="Titre3">
    <w:name w:val="heading 3"/>
    <w:aliases w:val="Titre 3-Agarik"/>
    <w:basedOn w:val="Normal"/>
    <w:next w:val="Normal"/>
    <w:link w:val="Titre3Car"/>
    <w:autoRedefine/>
    <w:uiPriority w:val="9"/>
    <w:unhideWhenUsed/>
    <w:qFormat/>
    <w:rsid w:val="000A2A79"/>
    <w:pPr>
      <w:keepNext/>
      <w:keepLines/>
      <w:numPr>
        <w:numId w:val="8"/>
      </w:numPr>
      <w:spacing w:before="200" w:after="120"/>
      <w:outlineLvl w:val="2"/>
    </w:pPr>
    <w:rPr>
      <w:bCs/>
      <w:szCs w:val="20"/>
    </w:rPr>
  </w:style>
  <w:style w:type="paragraph" w:styleId="Titre4">
    <w:name w:val="heading 4"/>
    <w:basedOn w:val="Normal"/>
    <w:next w:val="Normal"/>
    <w:link w:val="Titre4Car"/>
    <w:uiPriority w:val="9"/>
    <w:unhideWhenUsed/>
    <w:rsid w:val="000A2A79"/>
    <w:pPr>
      <w:keepNext/>
      <w:keepLines/>
      <w:numPr>
        <w:ilvl w:val="3"/>
        <w:numId w:val="32"/>
      </w:numPr>
      <w:spacing w:before="200"/>
      <w:outlineLvl w:val="3"/>
    </w:pPr>
    <w:rPr>
      <w:rFonts w:ascii="Cambria" w:hAnsi="Cambria"/>
      <w:b/>
      <w:bCs/>
      <w:i/>
      <w:iCs/>
      <w:color w:val="4F81BD"/>
    </w:rPr>
  </w:style>
  <w:style w:type="paragraph" w:styleId="Titre5">
    <w:name w:val="heading 5"/>
    <w:basedOn w:val="Normal"/>
    <w:next w:val="Normal"/>
    <w:link w:val="Titre5Car"/>
    <w:uiPriority w:val="9"/>
    <w:semiHidden/>
    <w:unhideWhenUsed/>
    <w:qFormat/>
    <w:rsid w:val="000A2A79"/>
    <w:pPr>
      <w:keepNext/>
      <w:keepLines/>
      <w:numPr>
        <w:ilvl w:val="4"/>
        <w:numId w:val="32"/>
      </w:numPr>
      <w:spacing w:before="200"/>
      <w:outlineLvl w:val="4"/>
    </w:pPr>
    <w:rPr>
      <w:rFonts w:ascii="Cambria" w:hAnsi="Cambria"/>
      <w:color w:val="243F60"/>
    </w:rPr>
  </w:style>
  <w:style w:type="paragraph" w:styleId="Titre6">
    <w:name w:val="heading 6"/>
    <w:basedOn w:val="Normal"/>
    <w:next w:val="Normal"/>
    <w:link w:val="Titre6Car"/>
    <w:uiPriority w:val="9"/>
    <w:semiHidden/>
    <w:unhideWhenUsed/>
    <w:qFormat/>
    <w:rsid w:val="000A2A79"/>
    <w:pPr>
      <w:keepNext/>
      <w:keepLines/>
      <w:numPr>
        <w:ilvl w:val="5"/>
        <w:numId w:val="32"/>
      </w:numPr>
      <w:spacing w:before="200"/>
      <w:outlineLvl w:val="5"/>
    </w:pPr>
    <w:rPr>
      <w:rFonts w:ascii="Cambria" w:hAnsi="Cambria"/>
      <w:i/>
      <w:iCs/>
      <w:color w:val="243F60"/>
    </w:rPr>
  </w:style>
  <w:style w:type="paragraph" w:styleId="Titre7">
    <w:name w:val="heading 7"/>
    <w:basedOn w:val="Normal"/>
    <w:next w:val="Normal"/>
    <w:link w:val="Titre7Car"/>
    <w:uiPriority w:val="9"/>
    <w:semiHidden/>
    <w:unhideWhenUsed/>
    <w:qFormat/>
    <w:rsid w:val="000A2A79"/>
    <w:pPr>
      <w:keepNext/>
      <w:keepLines/>
      <w:numPr>
        <w:ilvl w:val="6"/>
        <w:numId w:val="32"/>
      </w:numPr>
      <w:spacing w:before="200"/>
      <w:outlineLvl w:val="6"/>
    </w:pPr>
    <w:rPr>
      <w:rFonts w:ascii="Cambria" w:hAnsi="Cambria"/>
      <w:i/>
      <w:iCs/>
      <w:color w:val="404040"/>
    </w:rPr>
  </w:style>
  <w:style w:type="paragraph" w:styleId="Titre8">
    <w:name w:val="heading 8"/>
    <w:basedOn w:val="Normal"/>
    <w:next w:val="Normal"/>
    <w:link w:val="Titre8Car"/>
    <w:uiPriority w:val="9"/>
    <w:semiHidden/>
    <w:unhideWhenUsed/>
    <w:qFormat/>
    <w:rsid w:val="000A2A79"/>
    <w:pPr>
      <w:keepNext/>
      <w:keepLines/>
      <w:numPr>
        <w:ilvl w:val="7"/>
        <w:numId w:val="32"/>
      </w:numPr>
      <w:spacing w:before="200"/>
      <w:outlineLvl w:val="7"/>
    </w:pPr>
    <w:rPr>
      <w:rFonts w:ascii="Cambria" w:hAnsi="Cambria"/>
      <w:color w:val="404040"/>
      <w:szCs w:val="20"/>
    </w:rPr>
  </w:style>
  <w:style w:type="paragraph" w:styleId="Titre9">
    <w:name w:val="heading 9"/>
    <w:basedOn w:val="Normal"/>
    <w:next w:val="Normal"/>
    <w:link w:val="Titre9Car"/>
    <w:uiPriority w:val="9"/>
    <w:semiHidden/>
    <w:unhideWhenUsed/>
    <w:qFormat/>
    <w:rsid w:val="000A2A79"/>
    <w:pPr>
      <w:keepNext/>
      <w:keepLines/>
      <w:numPr>
        <w:ilvl w:val="8"/>
        <w:numId w:val="32"/>
      </w:numPr>
      <w:spacing w:before="200"/>
      <w:outlineLvl w:val="8"/>
    </w:pPr>
    <w:rPr>
      <w:rFonts w:ascii="Cambria" w:hAnsi="Cambria"/>
      <w:i/>
      <w:iCs/>
      <w:color w:val="4040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Agarik Car"/>
    <w:basedOn w:val="Policepardfaut"/>
    <w:link w:val="Titre1"/>
    <w:uiPriority w:val="9"/>
    <w:rsid w:val="000A2A79"/>
    <w:rPr>
      <w:rFonts w:ascii="Arial" w:eastAsia="Times New Roman" w:hAnsi="Arial" w:cs="Times New Roman"/>
      <w:b/>
      <w:bCs/>
      <w:color w:val="FC8616"/>
      <w:sz w:val="32"/>
      <w:szCs w:val="32"/>
      <w:lang w:eastAsia="fr-FR"/>
    </w:rPr>
  </w:style>
  <w:style w:type="paragraph" w:customStyle="1" w:styleId="CorpsdetexteAgarik">
    <w:name w:val="Corps de texte Agarik"/>
    <w:basedOn w:val="Normal"/>
    <w:link w:val="CorpsdetexteAgarikCar"/>
    <w:rsid w:val="000A2A79"/>
    <w:pPr>
      <w:spacing w:before="240" w:after="240"/>
      <w:ind w:left="708"/>
      <w:jc w:val="left"/>
    </w:pPr>
  </w:style>
  <w:style w:type="character" w:customStyle="1" w:styleId="CorpsdetexteAgarikCar">
    <w:name w:val="Corps de texte Agarik Car"/>
    <w:basedOn w:val="Policepardfaut"/>
    <w:link w:val="CorpsdetexteAgarik"/>
    <w:rsid w:val="000A2A79"/>
    <w:rPr>
      <w:rFonts w:ascii="Arial" w:eastAsia="Times New Roman" w:hAnsi="Arial" w:cs="Times New Roman"/>
      <w:sz w:val="20"/>
      <w:szCs w:val="24"/>
      <w:lang w:eastAsia="fr-FR"/>
    </w:rPr>
  </w:style>
  <w:style w:type="character" w:customStyle="1" w:styleId="Titre2Car">
    <w:name w:val="Titre 2 Car"/>
    <w:aliases w:val="Titre 2-Agarik Car"/>
    <w:basedOn w:val="Policepardfaut"/>
    <w:link w:val="Titre2"/>
    <w:uiPriority w:val="9"/>
    <w:rsid w:val="000A2A79"/>
    <w:rPr>
      <w:rFonts w:ascii="Arial" w:eastAsia="Calibri" w:hAnsi="Arial" w:cs="Arial"/>
      <w:b/>
      <w:bCs/>
      <w:color w:val="000000"/>
      <w:sz w:val="24"/>
      <w:szCs w:val="24"/>
      <w:lang w:eastAsia="fr-FR"/>
    </w:rPr>
  </w:style>
  <w:style w:type="character" w:customStyle="1" w:styleId="Titre3Car">
    <w:name w:val="Titre 3 Car"/>
    <w:aliases w:val="Titre 3-Agarik Car"/>
    <w:basedOn w:val="Policepardfaut"/>
    <w:link w:val="Titre3"/>
    <w:uiPriority w:val="9"/>
    <w:rsid w:val="000A2A79"/>
    <w:rPr>
      <w:rFonts w:ascii="Arial" w:eastAsia="Times New Roman" w:hAnsi="Arial" w:cs="Times New Roman"/>
      <w:bCs/>
      <w:sz w:val="20"/>
      <w:szCs w:val="20"/>
      <w:lang w:eastAsia="fr-FR"/>
    </w:rPr>
  </w:style>
  <w:style w:type="character" w:customStyle="1" w:styleId="Titre4Car">
    <w:name w:val="Titre 4 Car"/>
    <w:basedOn w:val="Policepardfaut"/>
    <w:link w:val="Titre4"/>
    <w:uiPriority w:val="9"/>
    <w:rsid w:val="000A2A79"/>
    <w:rPr>
      <w:rFonts w:ascii="Cambria" w:eastAsia="Times New Roman" w:hAnsi="Cambria" w:cs="Times New Roman"/>
      <w:b/>
      <w:bCs/>
      <w:i/>
      <w:iCs/>
      <w:color w:val="4F81BD"/>
      <w:sz w:val="20"/>
      <w:szCs w:val="24"/>
      <w:lang w:eastAsia="fr-FR"/>
    </w:rPr>
  </w:style>
  <w:style w:type="character" w:customStyle="1" w:styleId="Titre5Car">
    <w:name w:val="Titre 5 Car"/>
    <w:basedOn w:val="Policepardfaut"/>
    <w:link w:val="Titre5"/>
    <w:uiPriority w:val="9"/>
    <w:semiHidden/>
    <w:rsid w:val="000A2A79"/>
    <w:rPr>
      <w:rFonts w:ascii="Cambria" w:eastAsia="Times New Roman" w:hAnsi="Cambria" w:cs="Times New Roman"/>
      <w:color w:val="243F60"/>
      <w:sz w:val="20"/>
      <w:szCs w:val="24"/>
      <w:lang w:eastAsia="fr-FR"/>
    </w:rPr>
  </w:style>
  <w:style w:type="character" w:customStyle="1" w:styleId="Titre6Car">
    <w:name w:val="Titre 6 Car"/>
    <w:basedOn w:val="Policepardfaut"/>
    <w:link w:val="Titre6"/>
    <w:uiPriority w:val="9"/>
    <w:semiHidden/>
    <w:rsid w:val="000A2A79"/>
    <w:rPr>
      <w:rFonts w:ascii="Cambria" w:eastAsia="Times New Roman" w:hAnsi="Cambria" w:cs="Times New Roman"/>
      <w:i/>
      <w:iCs/>
      <w:color w:val="243F60"/>
      <w:sz w:val="20"/>
      <w:szCs w:val="24"/>
      <w:lang w:eastAsia="fr-FR"/>
    </w:rPr>
  </w:style>
  <w:style w:type="character" w:customStyle="1" w:styleId="Titre7Car">
    <w:name w:val="Titre 7 Car"/>
    <w:basedOn w:val="Policepardfaut"/>
    <w:link w:val="Titre7"/>
    <w:uiPriority w:val="9"/>
    <w:semiHidden/>
    <w:rsid w:val="000A2A79"/>
    <w:rPr>
      <w:rFonts w:ascii="Cambria" w:eastAsia="Times New Roman" w:hAnsi="Cambria" w:cs="Times New Roman"/>
      <w:i/>
      <w:iCs/>
      <w:color w:val="404040"/>
      <w:sz w:val="20"/>
      <w:szCs w:val="24"/>
      <w:lang w:eastAsia="fr-FR"/>
    </w:rPr>
  </w:style>
  <w:style w:type="character" w:customStyle="1" w:styleId="Titre8Car">
    <w:name w:val="Titre 8 Car"/>
    <w:basedOn w:val="Policepardfaut"/>
    <w:link w:val="Titre8"/>
    <w:uiPriority w:val="9"/>
    <w:semiHidden/>
    <w:rsid w:val="000A2A79"/>
    <w:rPr>
      <w:rFonts w:ascii="Cambria" w:eastAsia="Times New Roman" w:hAnsi="Cambria" w:cs="Times New Roman"/>
      <w:color w:val="404040"/>
      <w:sz w:val="20"/>
      <w:szCs w:val="20"/>
      <w:lang w:eastAsia="fr-FR"/>
    </w:rPr>
  </w:style>
  <w:style w:type="character" w:customStyle="1" w:styleId="Titre9Car">
    <w:name w:val="Titre 9 Car"/>
    <w:basedOn w:val="Policepardfaut"/>
    <w:link w:val="Titre9"/>
    <w:uiPriority w:val="9"/>
    <w:semiHidden/>
    <w:rsid w:val="000A2A79"/>
    <w:rPr>
      <w:rFonts w:ascii="Cambria" w:eastAsia="Times New Roman" w:hAnsi="Cambria" w:cs="Times New Roman"/>
      <w:i/>
      <w:iCs/>
      <w:color w:val="404040"/>
      <w:sz w:val="20"/>
      <w:szCs w:val="20"/>
      <w:lang w:eastAsia="fr-FR"/>
    </w:rPr>
  </w:style>
  <w:style w:type="paragraph" w:styleId="En-ttedetabledesmatires">
    <w:name w:val="TOC Heading"/>
    <w:basedOn w:val="Titre1"/>
    <w:next w:val="Normal"/>
    <w:uiPriority w:val="39"/>
    <w:semiHidden/>
    <w:unhideWhenUsed/>
    <w:qFormat/>
    <w:rsid w:val="000A2A79"/>
    <w:pPr>
      <w:numPr>
        <w:numId w:val="0"/>
      </w:numPr>
      <w:outlineLvl w:val="9"/>
    </w:pPr>
  </w:style>
  <w:style w:type="paragraph" w:styleId="TM1">
    <w:name w:val="toc 1"/>
    <w:basedOn w:val="Normal"/>
    <w:next w:val="Normal"/>
    <w:autoRedefine/>
    <w:uiPriority w:val="39"/>
    <w:unhideWhenUsed/>
    <w:qFormat/>
    <w:rsid w:val="000A2A79"/>
    <w:pPr>
      <w:spacing w:before="120"/>
      <w:ind w:left="0"/>
      <w:jc w:val="left"/>
    </w:pPr>
    <w:rPr>
      <w:rFonts w:asciiTheme="minorHAnsi" w:hAnsiTheme="minorHAnsi"/>
      <w:b/>
      <w:bCs/>
      <w:i/>
      <w:iCs/>
      <w:sz w:val="24"/>
    </w:rPr>
  </w:style>
  <w:style w:type="paragraph" w:styleId="TM2">
    <w:name w:val="toc 2"/>
    <w:basedOn w:val="Normal"/>
    <w:next w:val="Normal"/>
    <w:autoRedefine/>
    <w:uiPriority w:val="39"/>
    <w:unhideWhenUsed/>
    <w:qFormat/>
    <w:rsid w:val="000A2A79"/>
    <w:pPr>
      <w:spacing w:before="120"/>
      <w:ind w:left="200"/>
      <w:jc w:val="left"/>
    </w:pPr>
    <w:rPr>
      <w:rFonts w:asciiTheme="minorHAnsi" w:hAnsiTheme="minorHAnsi"/>
      <w:b/>
      <w:bCs/>
      <w:sz w:val="22"/>
      <w:szCs w:val="22"/>
    </w:rPr>
  </w:style>
  <w:style w:type="paragraph" w:styleId="TM3">
    <w:name w:val="toc 3"/>
    <w:basedOn w:val="Normal"/>
    <w:next w:val="Normal"/>
    <w:autoRedefine/>
    <w:uiPriority w:val="39"/>
    <w:unhideWhenUsed/>
    <w:qFormat/>
    <w:rsid w:val="000A2A79"/>
    <w:pPr>
      <w:ind w:left="400"/>
      <w:jc w:val="left"/>
    </w:pPr>
    <w:rPr>
      <w:rFonts w:asciiTheme="minorHAnsi" w:hAnsiTheme="minorHAnsi"/>
      <w:szCs w:val="20"/>
    </w:rPr>
  </w:style>
  <w:style w:type="character" w:styleId="Lienhypertexte">
    <w:name w:val="Hyperlink"/>
    <w:basedOn w:val="Policepardfaut"/>
    <w:uiPriority w:val="99"/>
    <w:unhideWhenUsed/>
    <w:rsid w:val="000A2A79"/>
    <w:rPr>
      <w:color w:val="0000FF"/>
      <w:u w:val="single"/>
    </w:rPr>
  </w:style>
  <w:style w:type="paragraph" w:styleId="Textedebulles">
    <w:name w:val="Balloon Text"/>
    <w:basedOn w:val="Normal"/>
    <w:link w:val="TextedebullesCar"/>
    <w:uiPriority w:val="99"/>
    <w:semiHidden/>
    <w:unhideWhenUsed/>
    <w:rsid w:val="000A2A79"/>
    <w:rPr>
      <w:rFonts w:ascii="Tahoma" w:hAnsi="Tahoma" w:cs="Tahoma"/>
      <w:sz w:val="16"/>
      <w:szCs w:val="16"/>
    </w:rPr>
  </w:style>
  <w:style w:type="character" w:customStyle="1" w:styleId="TextedebullesCar">
    <w:name w:val="Texte de bulles Car"/>
    <w:basedOn w:val="Policepardfaut"/>
    <w:link w:val="Textedebulles"/>
    <w:uiPriority w:val="99"/>
    <w:semiHidden/>
    <w:rsid w:val="000A2A79"/>
    <w:rPr>
      <w:rFonts w:ascii="Tahoma" w:eastAsia="Times New Roman" w:hAnsi="Tahoma" w:cs="Tahoma"/>
      <w:sz w:val="16"/>
      <w:szCs w:val="16"/>
      <w:lang w:eastAsia="fr-FR"/>
    </w:rPr>
  </w:style>
  <w:style w:type="paragraph" w:styleId="En-tte">
    <w:name w:val="header"/>
    <w:basedOn w:val="Normal"/>
    <w:link w:val="En-tteCar"/>
    <w:rsid w:val="000A2A79"/>
    <w:pPr>
      <w:tabs>
        <w:tab w:val="center" w:pos="4536"/>
        <w:tab w:val="right" w:pos="9072"/>
      </w:tabs>
    </w:pPr>
  </w:style>
  <w:style w:type="character" w:customStyle="1" w:styleId="En-tteCar">
    <w:name w:val="En-tête Car"/>
    <w:basedOn w:val="Policepardfaut"/>
    <w:link w:val="En-tte"/>
    <w:rsid w:val="000A2A79"/>
    <w:rPr>
      <w:rFonts w:ascii="Arial" w:eastAsia="Times New Roman" w:hAnsi="Arial" w:cs="Times New Roman"/>
      <w:sz w:val="20"/>
      <w:szCs w:val="24"/>
      <w:lang w:eastAsia="fr-FR"/>
    </w:rPr>
  </w:style>
  <w:style w:type="paragraph" w:styleId="Pieddepage">
    <w:name w:val="footer"/>
    <w:aliases w:val="Pied de page - Agarik"/>
    <w:basedOn w:val="Normal"/>
    <w:link w:val="PieddepageCar"/>
    <w:uiPriority w:val="99"/>
    <w:rsid w:val="000A2A79"/>
    <w:pPr>
      <w:tabs>
        <w:tab w:val="center" w:pos="4536"/>
        <w:tab w:val="right" w:pos="9072"/>
      </w:tabs>
    </w:pPr>
    <w:rPr>
      <w:sz w:val="14"/>
    </w:rPr>
  </w:style>
  <w:style w:type="character" w:customStyle="1" w:styleId="PieddepageCar">
    <w:name w:val="Pied de page Car"/>
    <w:aliases w:val="Pied de page - Agarik Car"/>
    <w:basedOn w:val="Policepardfaut"/>
    <w:link w:val="Pieddepage"/>
    <w:uiPriority w:val="99"/>
    <w:rsid w:val="000A2A79"/>
    <w:rPr>
      <w:rFonts w:ascii="Arial" w:eastAsia="Times New Roman" w:hAnsi="Arial" w:cs="Times New Roman"/>
      <w:sz w:val="14"/>
      <w:szCs w:val="24"/>
      <w:lang w:eastAsia="fr-FR"/>
    </w:rPr>
  </w:style>
  <w:style w:type="paragraph" w:customStyle="1" w:styleId="En-tteAgarik">
    <w:name w:val="En-tête Agarik"/>
    <w:basedOn w:val="En-tte"/>
    <w:rsid w:val="000A2A79"/>
    <w:pPr>
      <w:spacing w:after="30"/>
    </w:pPr>
    <w:rPr>
      <w:sz w:val="22"/>
    </w:rPr>
  </w:style>
  <w:style w:type="paragraph" w:styleId="Titre">
    <w:name w:val="Title"/>
    <w:aliases w:val="Titre-Agarik"/>
    <w:basedOn w:val="Normal"/>
    <w:next w:val="Normal"/>
    <w:link w:val="TitreCar"/>
    <w:uiPriority w:val="10"/>
    <w:qFormat/>
    <w:rsid w:val="000A2A79"/>
    <w:pPr>
      <w:spacing w:after="300"/>
      <w:contextualSpacing/>
    </w:pPr>
    <w:rPr>
      <w:b/>
      <w:color w:val="FC8616"/>
      <w:spacing w:val="5"/>
      <w:kern w:val="28"/>
      <w:sz w:val="70"/>
      <w:szCs w:val="52"/>
    </w:rPr>
  </w:style>
  <w:style w:type="character" w:customStyle="1" w:styleId="TitreCar">
    <w:name w:val="Titre Car"/>
    <w:aliases w:val="Titre-Agarik Car"/>
    <w:basedOn w:val="Policepardfaut"/>
    <w:link w:val="Titre"/>
    <w:uiPriority w:val="10"/>
    <w:rsid w:val="000A2A79"/>
    <w:rPr>
      <w:rFonts w:ascii="Arial" w:eastAsia="Times New Roman" w:hAnsi="Arial" w:cs="Times New Roman"/>
      <w:b/>
      <w:color w:val="FC8616"/>
      <w:spacing w:val="5"/>
      <w:kern w:val="28"/>
      <w:sz w:val="70"/>
      <w:szCs w:val="52"/>
      <w:lang w:eastAsia="fr-FR"/>
    </w:rPr>
  </w:style>
  <w:style w:type="paragraph" w:customStyle="1" w:styleId="Listepuces-Agarik">
    <w:name w:val="Liste à puces-Agarik"/>
    <w:basedOn w:val="Normal"/>
    <w:autoRedefine/>
    <w:qFormat/>
    <w:rsid w:val="000A2A79"/>
    <w:pPr>
      <w:numPr>
        <w:numId w:val="6"/>
      </w:numPr>
      <w:ind w:right="-2"/>
    </w:pPr>
    <w:rPr>
      <w:szCs w:val="20"/>
    </w:rPr>
  </w:style>
  <w:style w:type="paragraph" w:customStyle="1" w:styleId="infoimportanteAgarik">
    <w:name w:val="info importante Agarik"/>
    <w:basedOn w:val="CorpsdetexteAgarik"/>
    <w:next w:val="CorpsdetexteAgarik"/>
    <w:link w:val="infoimportanteAgarikCar"/>
    <w:rsid w:val="000A2A79"/>
    <w:rPr>
      <w:b/>
      <w:color w:val="FC8616"/>
    </w:rPr>
  </w:style>
  <w:style w:type="character" w:customStyle="1" w:styleId="infoimportanteAgarikCar">
    <w:name w:val="info importante Agarik Car"/>
    <w:basedOn w:val="CorpsdetexteAgarikCar"/>
    <w:link w:val="infoimportanteAgarik"/>
    <w:rsid w:val="000A2A79"/>
    <w:rPr>
      <w:b/>
      <w:color w:val="FC8616"/>
    </w:rPr>
  </w:style>
  <w:style w:type="paragraph" w:customStyle="1" w:styleId="infoimportante2Agarik">
    <w:name w:val="info importante 2 Agarik"/>
    <w:basedOn w:val="CorpsdetexteAgarik"/>
    <w:link w:val="infoimportante2AgarikCar"/>
    <w:rsid w:val="000A2A79"/>
    <w:rPr>
      <w:rFonts w:eastAsia="Times"/>
      <w:b/>
      <w:color w:val="1F497D"/>
    </w:rPr>
  </w:style>
  <w:style w:type="character" w:customStyle="1" w:styleId="infoimportante2AgarikCar">
    <w:name w:val="info importante 2 Agarik Car"/>
    <w:basedOn w:val="CorpsdetexteAgarikCar"/>
    <w:link w:val="infoimportante2Agarik"/>
    <w:rsid w:val="000A2A79"/>
    <w:rPr>
      <w:rFonts w:eastAsia="Times"/>
      <w:b/>
      <w:color w:val="1F497D"/>
    </w:rPr>
  </w:style>
  <w:style w:type="paragraph" w:customStyle="1" w:styleId="TitreTableau1">
    <w:name w:val="Titre Tableau1"/>
    <w:basedOn w:val="CorpsdetexteAgarik"/>
    <w:next w:val="CorpsdetexteAgarik"/>
    <w:rsid w:val="000A2A79"/>
    <w:rPr>
      <w:color w:val="FC8616"/>
      <w:sz w:val="24"/>
    </w:rPr>
  </w:style>
  <w:style w:type="paragraph" w:customStyle="1" w:styleId="TitreTableau2">
    <w:name w:val="Titre Tableau2"/>
    <w:basedOn w:val="TitreTableau1"/>
    <w:next w:val="CorpsdetexteAgarik"/>
    <w:rsid w:val="000A2A79"/>
    <w:rPr>
      <w:color w:val="1F497D"/>
    </w:rPr>
  </w:style>
  <w:style w:type="paragraph" w:customStyle="1" w:styleId="LigneTableau1">
    <w:name w:val="Ligne Tableau1"/>
    <w:basedOn w:val="CorpsdetexteAgarik"/>
    <w:rsid w:val="000A2A79"/>
    <w:pPr>
      <w:ind w:left="0"/>
    </w:pPr>
    <w:rPr>
      <w:b/>
      <w:sz w:val="24"/>
    </w:rPr>
  </w:style>
  <w:style w:type="character" w:styleId="lev">
    <w:name w:val="Strong"/>
    <w:basedOn w:val="Policepardfaut"/>
    <w:uiPriority w:val="22"/>
    <w:qFormat/>
    <w:rsid w:val="000A2A79"/>
    <w:rPr>
      <w:b/>
      <w:bCs/>
    </w:rPr>
  </w:style>
  <w:style w:type="paragraph" w:styleId="Sansinterligne">
    <w:name w:val="No Spacing"/>
    <w:uiPriority w:val="1"/>
    <w:qFormat/>
    <w:rsid w:val="000A2A79"/>
    <w:pPr>
      <w:spacing w:after="0" w:line="240" w:lineRule="auto"/>
      <w:ind w:left="1416"/>
      <w:jc w:val="both"/>
    </w:pPr>
    <w:rPr>
      <w:rFonts w:ascii="Arial" w:eastAsia="Times New Roman" w:hAnsi="Arial" w:cs="Times New Roman"/>
      <w:sz w:val="20"/>
      <w:szCs w:val="24"/>
      <w:lang w:eastAsia="fr-FR"/>
    </w:rPr>
  </w:style>
  <w:style w:type="paragraph" w:styleId="Paragraphedeliste">
    <w:name w:val="List Paragraph"/>
    <w:basedOn w:val="Normal"/>
    <w:uiPriority w:val="34"/>
    <w:qFormat/>
    <w:rsid w:val="000A2A79"/>
    <w:pPr>
      <w:ind w:left="720"/>
      <w:contextualSpacing/>
      <w:jc w:val="left"/>
    </w:pPr>
    <w:rPr>
      <w:rFonts w:ascii="Times New Roman" w:hAnsi="Times New Roman"/>
      <w:sz w:val="24"/>
    </w:rPr>
  </w:style>
  <w:style w:type="paragraph" w:styleId="PrformatHTML">
    <w:name w:val="HTML Preformatted"/>
    <w:basedOn w:val="Normal"/>
    <w:link w:val="PrformatHTMLCar"/>
    <w:uiPriority w:val="99"/>
    <w:unhideWhenUsed/>
    <w:rsid w:val="000A2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pPr>
    <w:rPr>
      <w:rFonts w:ascii="Courier New" w:eastAsiaTheme="minorHAnsi" w:hAnsi="Courier New" w:cs="Courier New"/>
      <w:szCs w:val="20"/>
    </w:rPr>
  </w:style>
  <w:style w:type="character" w:customStyle="1" w:styleId="PrformatHTMLCar">
    <w:name w:val="Préformaté HTML Car"/>
    <w:basedOn w:val="Policepardfaut"/>
    <w:link w:val="PrformatHTML"/>
    <w:uiPriority w:val="99"/>
    <w:rsid w:val="000A2A79"/>
    <w:rPr>
      <w:rFonts w:ascii="Courier New" w:hAnsi="Courier New" w:cs="Courier New"/>
      <w:sz w:val="20"/>
      <w:szCs w:val="20"/>
      <w:lang w:eastAsia="fr-FR"/>
    </w:rPr>
  </w:style>
  <w:style w:type="table" w:styleId="Grilledutableau">
    <w:name w:val="Table Grid"/>
    <w:basedOn w:val="TableauNormal"/>
    <w:uiPriority w:val="59"/>
    <w:rsid w:val="000A2A79"/>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M4">
    <w:name w:val="toc 4"/>
    <w:basedOn w:val="Normal"/>
    <w:next w:val="Normal"/>
    <w:autoRedefine/>
    <w:uiPriority w:val="39"/>
    <w:unhideWhenUsed/>
    <w:rsid w:val="000A2A79"/>
    <w:pPr>
      <w:ind w:left="600"/>
      <w:jc w:val="left"/>
    </w:pPr>
    <w:rPr>
      <w:rFonts w:asciiTheme="minorHAnsi" w:hAnsiTheme="minorHAnsi"/>
      <w:szCs w:val="20"/>
    </w:rPr>
  </w:style>
  <w:style w:type="paragraph" w:styleId="TM5">
    <w:name w:val="toc 5"/>
    <w:basedOn w:val="Normal"/>
    <w:next w:val="Normal"/>
    <w:autoRedefine/>
    <w:uiPriority w:val="39"/>
    <w:unhideWhenUsed/>
    <w:rsid w:val="000A2A79"/>
    <w:pPr>
      <w:ind w:left="800"/>
      <w:jc w:val="left"/>
    </w:pPr>
    <w:rPr>
      <w:rFonts w:asciiTheme="minorHAnsi" w:hAnsiTheme="minorHAnsi"/>
      <w:szCs w:val="20"/>
    </w:rPr>
  </w:style>
  <w:style w:type="paragraph" w:styleId="TM6">
    <w:name w:val="toc 6"/>
    <w:basedOn w:val="Normal"/>
    <w:next w:val="Normal"/>
    <w:autoRedefine/>
    <w:uiPriority w:val="39"/>
    <w:unhideWhenUsed/>
    <w:rsid w:val="000A2A79"/>
    <w:pPr>
      <w:ind w:left="1000"/>
      <w:jc w:val="left"/>
    </w:pPr>
    <w:rPr>
      <w:rFonts w:asciiTheme="minorHAnsi" w:hAnsiTheme="minorHAnsi"/>
      <w:szCs w:val="20"/>
    </w:rPr>
  </w:style>
  <w:style w:type="paragraph" w:styleId="TM7">
    <w:name w:val="toc 7"/>
    <w:basedOn w:val="Normal"/>
    <w:next w:val="Normal"/>
    <w:autoRedefine/>
    <w:uiPriority w:val="39"/>
    <w:unhideWhenUsed/>
    <w:rsid w:val="000A2A79"/>
    <w:pPr>
      <w:ind w:left="1200"/>
      <w:jc w:val="left"/>
    </w:pPr>
    <w:rPr>
      <w:rFonts w:asciiTheme="minorHAnsi" w:hAnsiTheme="minorHAnsi"/>
      <w:szCs w:val="20"/>
    </w:rPr>
  </w:style>
  <w:style w:type="paragraph" w:styleId="TM8">
    <w:name w:val="toc 8"/>
    <w:basedOn w:val="Normal"/>
    <w:next w:val="Normal"/>
    <w:autoRedefine/>
    <w:uiPriority w:val="39"/>
    <w:unhideWhenUsed/>
    <w:rsid w:val="000A2A79"/>
    <w:pPr>
      <w:ind w:left="1400"/>
      <w:jc w:val="left"/>
    </w:pPr>
    <w:rPr>
      <w:rFonts w:asciiTheme="minorHAnsi" w:hAnsiTheme="minorHAnsi"/>
      <w:szCs w:val="20"/>
    </w:rPr>
  </w:style>
  <w:style w:type="paragraph" w:styleId="TM9">
    <w:name w:val="toc 9"/>
    <w:basedOn w:val="Normal"/>
    <w:next w:val="Normal"/>
    <w:autoRedefine/>
    <w:uiPriority w:val="39"/>
    <w:unhideWhenUsed/>
    <w:rsid w:val="000A2A79"/>
    <w:pPr>
      <w:ind w:left="1600"/>
      <w:jc w:val="left"/>
    </w:pPr>
    <w:rPr>
      <w:rFonts w:asciiTheme="minorHAnsi" w:hAnsiTheme="minorHAnsi"/>
      <w:szCs w:val="20"/>
    </w:rPr>
  </w:style>
  <w:style w:type="character" w:styleId="Marquedecommentaire">
    <w:name w:val="annotation reference"/>
    <w:basedOn w:val="Policepardfaut"/>
    <w:uiPriority w:val="99"/>
    <w:semiHidden/>
    <w:unhideWhenUsed/>
    <w:rsid w:val="000A2A79"/>
    <w:rPr>
      <w:sz w:val="16"/>
      <w:szCs w:val="16"/>
    </w:rPr>
  </w:style>
  <w:style w:type="paragraph" w:styleId="Commentaire">
    <w:name w:val="annotation text"/>
    <w:basedOn w:val="Normal"/>
    <w:link w:val="CommentaireCar"/>
    <w:uiPriority w:val="99"/>
    <w:semiHidden/>
    <w:unhideWhenUsed/>
    <w:rsid w:val="000A2A79"/>
    <w:rPr>
      <w:szCs w:val="20"/>
    </w:rPr>
  </w:style>
  <w:style w:type="character" w:customStyle="1" w:styleId="CommentaireCar">
    <w:name w:val="Commentaire Car"/>
    <w:basedOn w:val="Policepardfaut"/>
    <w:link w:val="Commentaire"/>
    <w:uiPriority w:val="99"/>
    <w:semiHidden/>
    <w:rsid w:val="000A2A79"/>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0A2A79"/>
    <w:rPr>
      <w:b/>
      <w:bCs/>
    </w:rPr>
  </w:style>
  <w:style w:type="character" w:customStyle="1" w:styleId="ObjetducommentaireCar">
    <w:name w:val="Objet du commentaire Car"/>
    <w:basedOn w:val="CommentaireCar"/>
    <w:link w:val="Objetducommentaire"/>
    <w:uiPriority w:val="99"/>
    <w:semiHidden/>
    <w:rsid w:val="000A2A7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agarik.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6850</TotalTime>
  <Pages>10</Pages>
  <Words>2504</Words>
  <Characters>13776</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2012-10-12T12:17:00Z</dcterms:created>
  <dcterms:modified xsi:type="dcterms:W3CDTF">2013-04-17T12:15:00Z</dcterms:modified>
</cp:coreProperties>
</file>